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496" w:rsidRDefault="00583496" w:rsidP="00583496">
      <w:pPr>
        <w:widowControl w:val="0"/>
        <w:autoSpaceDE w:val="0"/>
        <w:autoSpaceDN w:val="0"/>
        <w:adjustRightInd w:val="0"/>
        <w:spacing w:before="240"/>
        <w:rPr>
          <w:rFonts w:ascii="Helvetica" w:eastAsiaTheme="minorEastAsia" w:hAnsi="Helvetica" w:cs="Helvetica"/>
          <w:sz w:val="24"/>
          <w:szCs w:val="24"/>
          <w:lang w:eastAsia="ja-JP"/>
        </w:rPr>
      </w:pPr>
    </w:p>
    <w:p w:rsidR="00583496" w:rsidRDefault="00583496" w:rsidP="00583496">
      <w:pPr>
        <w:widowControl w:val="0"/>
        <w:autoSpaceDE w:val="0"/>
        <w:autoSpaceDN w:val="0"/>
        <w:adjustRightInd w:val="0"/>
        <w:rPr>
          <w:rFonts w:ascii="Helvetica" w:eastAsiaTheme="minorEastAsia" w:hAnsi="Helvetica" w:cs="Helvetica"/>
          <w:sz w:val="24"/>
          <w:szCs w:val="24"/>
          <w:lang w:eastAsia="ja-JP"/>
        </w:rPr>
      </w:pPr>
    </w:p>
    <w:p w:rsidR="00583496" w:rsidRDefault="00583496" w:rsidP="00583496">
      <w:pPr>
        <w:widowControl w:val="0"/>
        <w:autoSpaceDE w:val="0"/>
        <w:autoSpaceDN w:val="0"/>
        <w:adjustRightInd w:val="0"/>
        <w:rPr>
          <w:rFonts w:ascii="Helvetica" w:eastAsiaTheme="minorEastAsia" w:hAnsi="Helvetica" w:cs="Helvetica"/>
          <w:sz w:val="24"/>
          <w:szCs w:val="24"/>
          <w:lang w:eastAsia="ja-JP"/>
        </w:rPr>
      </w:pPr>
    </w:p>
    <w:p w:rsidR="00583496" w:rsidRDefault="00583496" w:rsidP="00583496">
      <w:pPr>
        <w:widowControl w:val="0"/>
        <w:autoSpaceDE w:val="0"/>
        <w:autoSpaceDN w:val="0"/>
        <w:adjustRightInd w:val="0"/>
        <w:rPr>
          <w:rFonts w:ascii="Helvetica" w:eastAsiaTheme="minorEastAsia" w:hAnsi="Helvetica" w:cs="Helvetica"/>
          <w:sz w:val="24"/>
          <w:szCs w:val="24"/>
          <w:lang w:eastAsia="ja-JP"/>
        </w:rPr>
      </w:pPr>
    </w:p>
    <w:p w:rsidR="00583496" w:rsidRDefault="00583496" w:rsidP="00583496">
      <w:pPr>
        <w:widowControl w:val="0"/>
        <w:autoSpaceDE w:val="0"/>
        <w:autoSpaceDN w:val="0"/>
        <w:adjustRightInd w:val="0"/>
        <w:ind w:left="1440"/>
        <w:rPr>
          <w:rFonts w:ascii="Times" w:eastAsiaTheme="minorEastAsia" w:hAnsi="Times" w:cs="Times"/>
          <w:sz w:val="28"/>
          <w:szCs w:val="28"/>
          <w:lang w:eastAsia="ja-JP"/>
        </w:rPr>
      </w:pPr>
      <w:r>
        <w:rPr>
          <w:rFonts w:ascii="Times" w:eastAsiaTheme="minorEastAsia" w:hAnsi="Times" w:cs="Times"/>
          <w:sz w:val="24"/>
          <w:szCs w:val="24"/>
          <w:lang w:eastAsia="ja-JP"/>
        </w:rPr>
        <w:t xml:space="preserve"> </w:t>
      </w:r>
      <w:r>
        <w:rPr>
          <w:rFonts w:ascii="Times" w:eastAsiaTheme="minorEastAsia" w:hAnsi="Times" w:cs="Times"/>
          <w:sz w:val="28"/>
          <w:szCs w:val="28"/>
          <w:lang w:eastAsia="ja-JP"/>
        </w:rPr>
        <w:t xml:space="preserve">From Great Depression to Great Financial Crisis: </w:t>
      </w:r>
    </w:p>
    <w:p w:rsidR="00583496" w:rsidRDefault="00583496" w:rsidP="00583496">
      <w:pPr>
        <w:widowControl w:val="0"/>
        <w:autoSpaceDE w:val="0"/>
        <w:autoSpaceDN w:val="0"/>
        <w:adjustRightInd w:val="0"/>
        <w:rPr>
          <w:rFonts w:ascii="Times" w:eastAsiaTheme="minorEastAsia" w:hAnsi="Times" w:cs="Times"/>
          <w:sz w:val="28"/>
          <w:szCs w:val="28"/>
          <w:lang w:eastAsia="ja-JP"/>
        </w:rPr>
      </w:pPr>
      <w:r>
        <w:rPr>
          <w:rFonts w:ascii="Times" w:eastAsiaTheme="minorEastAsia" w:hAnsi="Times" w:cs="Times"/>
          <w:sz w:val="28"/>
          <w:szCs w:val="28"/>
          <w:lang w:eastAsia="ja-JP"/>
        </w:rPr>
        <w:t xml:space="preserve">                                                      A Comparative Analysis</w:t>
      </w:r>
    </w:p>
    <w:p w:rsidR="00583496" w:rsidRDefault="00583496" w:rsidP="00583496">
      <w:pPr>
        <w:widowControl w:val="0"/>
        <w:autoSpaceDE w:val="0"/>
        <w:autoSpaceDN w:val="0"/>
        <w:adjustRightInd w:val="0"/>
        <w:rPr>
          <w:rFonts w:ascii="Times" w:eastAsiaTheme="minorEastAsia" w:hAnsi="Times" w:cs="Times"/>
          <w:sz w:val="28"/>
          <w:szCs w:val="28"/>
          <w:lang w:eastAsia="ja-JP"/>
        </w:rPr>
      </w:pPr>
    </w:p>
    <w:p w:rsidR="00583496" w:rsidRDefault="00583496" w:rsidP="00583496">
      <w:pPr>
        <w:widowControl w:val="0"/>
        <w:autoSpaceDE w:val="0"/>
        <w:autoSpaceDN w:val="0"/>
        <w:adjustRightInd w:val="0"/>
        <w:rPr>
          <w:rFonts w:ascii="Times" w:eastAsiaTheme="minorEastAsia" w:hAnsi="Times" w:cs="Times"/>
          <w:sz w:val="28"/>
          <w:szCs w:val="28"/>
          <w:lang w:eastAsia="ja-JP"/>
        </w:rPr>
      </w:pPr>
      <w:r>
        <w:rPr>
          <w:rFonts w:ascii="Times" w:eastAsiaTheme="minorEastAsia" w:hAnsi="Times" w:cs="Times"/>
          <w:sz w:val="28"/>
          <w:szCs w:val="28"/>
          <w:lang w:eastAsia="ja-JP"/>
        </w:rPr>
        <w:tab/>
      </w:r>
      <w:r>
        <w:rPr>
          <w:rFonts w:ascii="Times" w:eastAsiaTheme="minorEastAsia" w:hAnsi="Times" w:cs="Times"/>
          <w:sz w:val="28"/>
          <w:szCs w:val="28"/>
          <w:lang w:eastAsia="ja-JP"/>
        </w:rPr>
        <w:tab/>
      </w:r>
      <w:r>
        <w:rPr>
          <w:rFonts w:ascii="Times" w:eastAsiaTheme="minorEastAsia" w:hAnsi="Times" w:cs="Times"/>
          <w:sz w:val="28"/>
          <w:szCs w:val="28"/>
          <w:lang w:eastAsia="ja-JP"/>
        </w:rPr>
        <w:tab/>
      </w:r>
      <w:r>
        <w:rPr>
          <w:rFonts w:ascii="Times" w:eastAsiaTheme="minorEastAsia" w:hAnsi="Times" w:cs="Times"/>
          <w:sz w:val="28"/>
          <w:szCs w:val="28"/>
          <w:lang w:eastAsia="ja-JP"/>
        </w:rPr>
        <w:tab/>
      </w: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8"/>
          <w:szCs w:val="28"/>
          <w:lang w:eastAsia="ja-JP"/>
        </w:rPr>
        <w:tab/>
      </w:r>
      <w:r>
        <w:rPr>
          <w:rFonts w:ascii="Times" w:eastAsiaTheme="minorEastAsia" w:hAnsi="Times" w:cs="Times"/>
          <w:sz w:val="28"/>
          <w:szCs w:val="28"/>
          <w:lang w:eastAsia="ja-JP"/>
        </w:rPr>
        <w:tab/>
      </w:r>
      <w:r>
        <w:rPr>
          <w:rFonts w:ascii="Times" w:eastAsiaTheme="minorEastAsia" w:hAnsi="Times" w:cs="Times"/>
          <w:sz w:val="28"/>
          <w:szCs w:val="28"/>
          <w:lang w:eastAsia="ja-JP"/>
        </w:rPr>
        <w:tab/>
      </w:r>
      <w:r>
        <w:rPr>
          <w:rFonts w:ascii="Times" w:eastAsiaTheme="minorEastAsia" w:hAnsi="Times" w:cs="Times"/>
          <w:sz w:val="28"/>
          <w:szCs w:val="28"/>
          <w:lang w:eastAsia="ja-JP"/>
        </w:rPr>
        <w:tab/>
      </w:r>
      <w:r>
        <w:rPr>
          <w:rFonts w:ascii="Times" w:eastAsiaTheme="minorEastAsia" w:hAnsi="Times" w:cs="Times"/>
          <w:sz w:val="28"/>
          <w:szCs w:val="28"/>
          <w:lang w:eastAsia="ja-JP"/>
        </w:rPr>
        <w:tab/>
        <w:t xml:space="preserve">       </w:t>
      </w:r>
      <w:r>
        <w:rPr>
          <w:rFonts w:ascii="Times" w:eastAsiaTheme="minorEastAsia" w:hAnsi="Times" w:cs="Times"/>
          <w:sz w:val="24"/>
          <w:szCs w:val="24"/>
          <w:lang w:eastAsia="ja-JP"/>
        </w:rPr>
        <w:t>David Graham</w:t>
      </w: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                                                        University of Missouri- Saint Louis</w:t>
      </w: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ab/>
      </w:r>
      <w:r>
        <w:rPr>
          <w:rFonts w:ascii="Times" w:eastAsiaTheme="minorEastAsia" w:hAnsi="Times" w:cs="Times"/>
          <w:sz w:val="24"/>
          <w:szCs w:val="24"/>
          <w:lang w:eastAsia="ja-JP"/>
        </w:rPr>
        <w:tab/>
      </w:r>
      <w:r>
        <w:rPr>
          <w:rFonts w:ascii="Times" w:eastAsiaTheme="minorEastAsia" w:hAnsi="Times" w:cs="Times"/>
          <w:sz w:val="24"/>
          <w:szCs w:val="24"/>
          <w:lang w:eastAsia="ja-JP"/>
        </w:rPr>
        <w:tab/>
      </w:r>
      <w:r>
        <w:rPr>
          <w:rFonts w:ascii="Times" w:eastAsiaTheme="minorEastAsia" w:hAnsi="Times" w:cs="Times"/>
          <w:sz w:val="24"/>
          <w:szCs w:val="24"/>
          <w:lang w:eastAsia="ja-JP"/>
        </w:rPr>
        <w:tab/>
      </w:r>
      <w:r>
        <w:rPr>
          <w:rFonts w:ascii="Times" w:eastAsiaTheme="minorEastAsia" w:hAnsi="Times" w:cs="Times"/>
          <w:sz w:val="24"/>
          <w:szCs w:val="24"/>
          <w:lang w:eastAsia="ja-JP"/>
        </w:rPr>
        <w:tab/>
        <w:t xml:space="preserve">       December 2014</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i/>
          <w:iCs/>
          <w:sz w:val="24"/>
          <w:szCs w:val="24"/>
          <w:lang w:eastAsia="ja-JP"/>
        </w:rPr>
        <w:t>We have involved ourselves in a colossal muddle, having blundered in the control of our delicate machine, the working of which we do not understand.  The result is that our possibilities of wealth may run to waste for a time- perhaps a long time</w:t>
      </w:r>
      <w:r>
        <w:rPr>
          <w:rFonts w:ascii="Times" w:eastAsiaTheme="minorEastAsia" w:hAnsi="Times" w:cs="Times"/>
          <w:sz w:val="24"/>
          <w:szCs w:val="24"/>
          <w:lang w:eastAsia="ja-JP"/>
        </w:rPr>
        <w:t>.</w:t>
      </w: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ab/>
      </w:r>
      <w:r>
        <w:rPr>
          <w:rFonts w:ascii="Times" w:eastAsiaTheme="minorEastAsia" w:hAnsi="Times" w:cs="Times"/>
          <w:sz w:val="24"/>
          <w:szCs w:val="24"/>
          <w:lang w:eastAsia="ja-JP"/>
        </w:rPr>
        <w:tab/>
      </w:r>
      <w:r>
        <w:rPr>
          <w:rFonts w:ascii="Times" w:eastAsiaTheme="minorEastAsia" w:hAnsi="Times" w:cs="Times"/>
          <w:sz w:val="24"/>
          <w:szCs w:val="24"/>
          <w:lang w:eastAsia="ja-JP"/>
        </w:rPr>
        <w:tab/>
      </w:r>
      <w:r>
        <w:rPr>
          <w:rFonts w:ascii="Times" w:eastAsiaTheme="minorEastAsia" w:hAnsi="Times" w:cs="Times"/>
          <w:sz w:val="24"/>
          <w:szCs w:val="24"/>
          <w:lang w:eastAsia="ja-JP"/>
        </w:rPr>
        <w:tab/>
      </w:r>
      <w:r>
        <w:rPr>
          <w:rFonts w:ascii="Times" w:eastAsiaTheme="minorEastAsia" w:hAnsi="Times" w:cs="Times"/>
          <w:sz w:val="24"/>
          <w:szCs w:val="24"/>
          <w:lang w:eastAsia="ja-JP"/>
        </w:rPr>
        <w:tab/>
      </w:r>
      <w:r>
        <w:rPr>
          <w:rFonts w:ascii="Times" w:eastAsiaTheme="minorEastAsia" w:hAnsi="Times" w:cs="Times"/>
          <w:sz w:val="24"/>
          <w:szCs w:val="24"/>
          <w:lang w:eastAsia="ja-JP"/>
        </w:rPr>
        <w:tab/>
      </w:r>
      <w:r>
        <w:rPr>
          <w:rFonts w:ascii="Times" w:eastAsiaTheme="minorEastAsia" w:hAnsi="Times" w:cs="Times"/>
          <w:sz w:val="24"/>
          <w:szCs w:val="24"/>
          <w:lang w:eastAsia="ja-JP"/>
        </w:rPr>
        <w:tab/>
        <w:t>-John Maynard Keynes</w:t>
      </w:r>
    </w:p>
    <w:p w:rsidR="00583496" w:rsidRDefault="00583496" w:rsidP="00583496">
      <w:pPr>
        <w:widowControl w:val="0"/>
        <w:autoSpaceDE w:val="0"/>
        <w:autoSpaceDN w:val="0"/>
        <w:adjustRightInd w:val="0"/>
        <w:rPr>
          <w:rFonts w:ascii="Times" w:eastAsiaTheme="minorEastAsia" w:hAnsi="Times" w:cs="Times"/>
          <w:b/>
          <w:bCs/>
          <w:i/>
          <w:iCs/>
          <w:sz w:val="24"/>
          <w:szCs w:val="24"/>
          <w:lang w:eastAsia="ja-JP"/>
        </w:rPr>
      </w:pPr>
      <w:r>
        <w:rPr>
          <w:rFonts w:ascii="Times" w:eastAsiaTheme="minorEastAsia" w:hAnsi="Times" w:cs="Times"/>
          <w:sz w:val="24"/>
          <w:szCs w:val="24"/>
          <w:lang w:eastAsia="ja-JP"/>
        </w:rPr>
        <w:t xml:space="preserve">                                                                                Excerpt from “</w:t>
      </w:r>
      <w:r>
        <w:rPr>
          <w:rFonts w:ascii="Times" w:eastAsiaTheme="minorEastAsia" w:hAnsi="Times" w:cs="Times"/>
          <w:b/>
          <w:bCs/>
          <w:i/>
          <w:iCs/>
          <w:sz w:val="24"/>
          <w:szCs w:val="24"/>
          <w:lang w:eastAsia="ja-JP"/>
        </w:rPr>
        <w:t>the</w:t>
      </w:r>
      <w:r>
        <w:rPr>
          <w:rFonts w:ascii="Times" w:eastAsiaTheme="minorEastAsia" w:hAnsi="Times" w:cs="Times"/>
          <w:sz w:val="24"/>
          <w:szCs w:val="24"/>
          <w:lang w:eastAsia="ja-JP"/>
        </w:rPr>
        <w:t xml:space="preserve"> </w:t>
      </w:r>
      <w:r>
        <w:rPr>
          <w:rFonts w:ascii="Times" w:eastAsiaTheme="minorEastAsia" w:hAnsi="Times" w:cs="Times"/>
          <w:b/>
          <w:bCs/>
          <w:i/>
          <w:iCs/>
          <w:sz w:val="24"/>
          <w:szCs w:val="24"/>
          <w:lang w:eastAsia="ja-JP"/>
        </w:rPr>
        <w:t>Great Slump of 1930”</w:t>
      </w:r>
    </w:p>
    <w:p w:rsidR="00583496" w:rsidRDefault="00583496" w:rsidP="00583496">
      <w:pPr>
        <w:widowControl w:val="0"/>
        <w:autoSpaceDE w:val="0"/>
        <w:autoSpaceDN w:val="0"/>
        <w:adjustRightInd w:val="0"/>
        <w:rPr>
          <w:rFonts w:ascii="Times" w:eastAsiaTheme="minorEastAsia" w:hAnsi="Times" w:cs="Times"/>
          <w:b/>
          <w:bCs/>
          <w:i/>
          <w:iCs/>
          <w:sz w:val="24"/>
          <w:szCs w:val="24"/>
          <w:lang w:eastAsia="ja-JP"/>
        </w:rPr>
      </w:pPr>
    </w:p>
    <w:p w:rsidR="00583496" w:rsidRDefault="00583496" w:rsidP="00583496">
      <w:pPr>
        <w:widowControl w:val="0"/>
        <w:autoSpaceDE w:val="0"/>
        <w:autoSpaceDN w:val="0"/>
        <w:adjustRightInd w:val="0"/>
        <w:rPr>
          <w:rFonts w:ascii="Times" w:eastAsiaTheme="minorEastAsia" w:hAnsi="Times" w:cs="Times"/>
          <w:b/>
          <w:bCs/>
          <w:i/>
          <w:iCs/>
          <w:sz w:val="24"/>
          <w:szCs w:val="24"/>
          <w:lang w:eastAsia="ja-JP"/>
        </w:rPr>
      </w:pPr>
    </w:p>
    <w:p w:rsidR="00583496" w:rsidRDefault="00583496" w:rsidP="00583496">
      <w:pPr>
        <w:widowControl w:val="0"/>
        <w:autoSpaceDE w:val="0"/>
        <w:autoSpaceDN w:val="0"/>
        <w:adjustRightInd w:val="0"/>
        <w:rPr>
          <w:rFonts w:ascii="Times" w:eastAsiaTheme="minorEastAsia" w:hAnsi="Times" w:cs="Times"/>
          <w:b/>
          <w:bCs/>
          <w:i/>
          <w:iCs/>
          <w:sz w:val="24"/>
          <w:szCs w:val="24"/>
          <w:lang w:eastAsia="ja-JP"/>
        </w:rPr>
      </w:pPr>
    </w:p>
    <w:p w:rsidR="00583496" w:rsidRDefault="00583496" w:rsidP="00583496">
      <w:pPr>
        <w:widowControl w:val="0"/>
        <w:autoSpaceDE w:val="0"/>
        <w:autoSpaceDN w:val="0"/>
        <w:adjustRightInd w:val="0"/>
        <w:rPr>
          <w:rFonts w:ascii="Times" w:eastAsiaTheme="minorEastAsia" w:hAnsi="Times" w:cs="Times"/>
          <w:b/>
          <w:bCs/>
          <w:i/>
          <w:iCs/>
          <w:sz w:val="24"/>
          <w:szCs w:val="24"/>
          <w:lang w:eastAsia="ja-JP"/>
        </w:rPr>
      </w:pPr>
    </w:p>
    <w:p w:rsidR="00583496" w:rsidRDefault="00583496" w:rsidP="00583496">
      <w:pPr>
        <w:widowControl w:val="0"/>
        <w:autoSpaceDE w:val="0"/>
        <w:autoSpaceDN w:val="0"/>
        <w:adjustRightInd w:val="0"/>
        <w:rPr>
          <w:rFonts w:ascii="Times" w:eastAsiaTheme="minorEastAsia" w:hAnsi="Times" w:cs="Times"/>
          <w:b/>
          <w:bCs/>
          <w:i/>
          <w:iCs/>
          <w:sz w:val="24"/>
          <w:szCs w:val="24"/>
          <w:lang w:eastAsia="ja-JP"/>
        </w:rPr>
      </w:pPr>
    </w:p>
    <w:p w:rsidR="00583496" w:rsidRDefault="00583496" w:rsidP="00583496">
      <w:pPr>
        <w:widowControl w:val="0"/>
        <w:autoSpaceDE w:val="0"/>
        <w:autoSpaceDN w:val="0"/>
        <w:adjustRightInd w:val="0"/>
        <w:rPr>
          <w:rFonts w:ascii="Times" w:eastAsiaTheme="minorEastAsia" w:hAnsi="Times" w:cs="Times"/>
          <w:b/>
          <w:bCs/>
          <w:i/>
          <w:iCs/>
          <w:sz w:val="24"/>
          <w:szCs w:val="24"/>
          <w:lang w:eastAsia="ja-JP"/>
        </w:rPr>
      </w:pPr>
    </w:p>
    <w:p w:rsidR="00583496" w:rsidRDefault="00583496" w:rsidP="00583496">
      <w:pPr>
        <w:widowControl w:val="0"/>
        <w:autoSpaceDE w:val="0"/>
        <w:autoSpaceDN w:val="0"/>
        <w:adjustRightInd w:val="0"/>
        <w:rPr>
          <w:rFonts w:ascii="Times" w:eastAsiaTheme="minorEastAsia" w:hAnsi="Times" w:cs="Times"/>
          <w:b/>
          <w:bCs/>
          <w:i/>
          <w:iCs/>
          <w:sz w:val="24"/>
          <w:szCs w:val="24"/>
          <w:lang w:eastAsia="ja-JP"/>
        </w:rPr>
      </w:pPr>
    </w:p>
    <w:p w:rsidR="00583496" w:rsidRDefault="00583496" w:rsidP="00583496">
      <w:pPr>
        <w:widowControl w:val="0"/>
        <w:autoSpaceDE w:val="0"/>
        <w:autoSpaceDN w:val="0"/>
        <w:adjustRightInd w:val="0"/>
        <w:rPr>
          <w:rFonts w:ascii="Times" w:eastAsiaTheme="minorEastAsia" w:hAnsi="Times" w:cs="Times"/>
          <w:b/>
          <w:bCs/>
          <w:i/>
          <w:iCs/>
          <w:sz w:val="24"/>
          <w:szCs w:val="24"/>
          <w:lang w:eastAsia="ja-JP"/>
        </w:rPr>
      </w:pPr>
    </w:p>
    <w:p w:rsidR="00583496" w:rsidRDefault="00583496" w:rsidP="00583496">
      <w:pPr>
        <w:widowControl w:val="0"/>
        <w:autoSpaceDE w:val="0"/>
        <w:autoSpaceDN w:val="0"/>
        <w:adjustRightInd w:val="0"/>
        <w:rPr>
          <w:rFonts w:ascii="Times" w:eastAsiaTheme="minorEastAsia" w:hAnsi="Times" w:cs="Times"/>
          <w:b/>
          <w:bCs/>
          <w:i/>
          <w:iCs/>
          <w:sz w:val="24"/>
          <w:szCs w:val="24"/>
          <w:lang w:eastAsia="ja-JP"/>
        </w:rPr>
      </w:pPr>
    </w:p>
    <w:p w:rsidR="00583496" w:rsidRDefault="00583496">
      <w:pPr>
        <w:rPr>
          <w:rFonts w:ascii="Times" w:eastAsiaTheme="minorEastAsia" w:hAnsi="Times" w:cs="Times"/>
          <w:sz w:val="24"/>
          <w:szCs w:val="24"/>
          <w:lang w:eastAsia="ja-JP"/>
        </w:rPr>
      </w:pPr>
      <w:r>
        <w:rPr>
          <w:rFonts w:ascii="Times" w:eastAsiaTheme="minorEastAsia" w:hAnsi="Times" w:cs="Times"/>
          <w:sz w:val="24"/>
          <w:szCs w:val="24"/>
          <w:lang w:eastAsia="ja-JP"/>
        </w:rPr>
        <w:br w:type="page"/>
      </w: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lastRenderedPageBreak/>
        <w:t>Many scholars of history would agree that an underlying objective of studying the events of the past is to gain an understanding of how to apply the lessons they offer to future circumstances.  However, there are myriad perspectives and ideologies that can be utilized as a lens for observing and interpreting history.  An unwillingness to consider contradictory explanations or a flawed understanding of how favorable and undesirable outcomes manifest themselves can, at times, cause history to repeat itself.  Never has this been more apparent than in the recent financial crisis of 2008.  Parallels between this twenty-first century crisis and the Great Depression of the interwar period in the 1930s have been examined by a number of economists.  The consensus of many is that the financial crisis of 2008 indicates some of the historical economic lessons of the Great Depression were either ignored or forgotten by contemporary experts.  However, it is the central contention of this comparative analysis that without the previous experiences of the Great Depression, the impact and duration of the 2008 crisis could have been much more severe.</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By evaluating the nature of these two crises, this report specifically seeks to establish that although their similarities imply an inability or unwillingness by U.S. policymakers to learn from the past, the Wall Street Crash of 1929 (the event most commonly associated with the beginning of the Great Depression) did provide future U.S. strategists with a better understanding of how to get the national economy back on solid ground once it had been derailed.  In comparing the similarities and differences between these two events, the forthcoming analysis emphasizes the following: </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1) Legislation aimed at strengthening private interest groups (be they industrial, technological or financial) can have negative spillover effects regardless whether it coincides with government objectives (isolationism, financial deregulation, etc.). </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2) The use of increasingly complex lending instruments (like securities, derivatives, etc.) may signal attempts by the financial sector at mitigating government regulation. </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3) Despite differences in the international political environments of the Depression era and 2008, experts in both time periods seem to have underestimated the interconnectedness of the global economy.</w:t>
      </w:r>
      <w:r>
        <w:rPr>
          <w:rFonts w:ascii="Times" w:eastAsiaTheme="minorEastAsia" w:hAnsi="Times" w:cs="Times"/>
          <w:sz w:val="24"/>
          <w:szCs w:val="24"/>
          <w:lang w:eastAsia="ja-JP"/>
        </w:rPr>
        <w:t xml:space="preserve"> </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4) Globalization played a central role in ensuring the 2008 financial crisis became an international one.  The common theme uniting these four points is that, despite the possibility that current policymakers are no more aware of the factors leading to financial crises than their predecessors, the lessons of the Great Depression were useful in dealing with the 2008 crisis once it had occurred.</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Financial crises are not simply a contemporary phenomenon; their history potentially pre-dates the study of economics itself.  Generally speaking, a review of past international economic crises suggests the origins of many monetary disturbances can be linked to the creation of speculative “bubbles”.  These so-called bubbles occur when certain commodities become overvalued in the economic marketplace.  This type of speculative investing is often associated with an increased reliance on credit, as eager investors seek to claim themselves a piece of the overvalued “pie”.  Also common to the birth of many bubbles is an environment of relaxed or unregulated financial oversight by states.</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 The 2008 financial crisis resulted after the speculative bubble created by the domestic U.S. real estate market began to fall in on itself.  Some of the problems leading to this recent crisis can be linked to an increased atmosphere of governmental deregulation and downsizing that became more popular in the U.S. during the Carter and Reagan presidencies of the 1980s.  This time period also coincides with the dissolution of the U.S.S.R.</w:t>
      </w:r>
      <w:proofErr w:type="gramStart"/>
      <w:r>
        <w:rPr>
          <w:rFonts w:ascii="Times" w:eastAsiaTheme="minorEastAsia" w:hAnsi="Times" w:cs="Times"/>
          <w:sz w:val="24"/>
          <w:szCs w:val="24"/>
          <w:lang w:eastAsia="ja-JP"/>
        </w:rPr>
        <w:t>;</w:t>
      </w:r>
      <w:proofErr w:type="gramEnd"/>
      <w:r>
        <w:rPr>
          <w:rFonts w:ascii="Times" w:eastAsiaTheme="minorEastAsia" w:hAnsi="Times" w:cs="Times"/>
          <w:sz w:val="24"/>
          <w:szCs w:val="24"/>
          <w:lang w:eastAsia="ja-JP"/>
        </w:rPr>
        <w:t xml:space="preserve"> an event which may have caused many experts to assert the victory of the U.S. and free market capitalism over Soviet-style economic ideologies.</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Another aspect of the global economic environment which helped to fuel the 2008 crisis was the ending of the capital controls that nations had imposed upon themselves as a protective measure to help rebuild their economies after the destruction of World War II.  Indeed, by the 1980s, the International Monetary Fund (IMF) was requiring nations to discontinue their policies of capital control as a condition of membership.  </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These capital controls had been advocated by English economist John Maynard Keynes as a way for states to rebuild their economies after World War II.  Their removal by many nations in the 1980s had the effect of exposing states to greater economic uncertainty due to an increased involvement in the global economy.  This had the effect of increasing the domestic reliance some nations had on international markets by compounding the connections between states. </w:t>
      </w: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Additionally, the correlations between widespread financial liberalization and the concept of globalization are hard to deny.  Eliminating barriers to outside investment and limitations on flows of capital leaving their borders increased the interconnectedness of the global economy.  Globalization also has important technological implications, allowing for the diffusion of scientific and manufacturing knowledge to areas not traditionally considered worthy of investment.  Although a look at the progress of economic development amongst states suggests improvements have occurred at an uneven rate, the fact remains that the globalization process has helped to promote industrialization and investment in many underdeveloped areas.</w:t>
      </w: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Regardless, greater interconnectedness and economic cooperation amongst states can be a double-edged sword.  Greater globalization of economic markets creates increased risk that policy failures in one nation will spillover and have similarly negative effects (externalities) on others.  This was a major </w:t>
      </w:r>
      <w:proofErr w:type="gramStart"/>
      <w:r>
        <w:rPr>
          <w:rFonts w:ascii="Times" w:eastAsiaTheme="minorEastAsia" w:hAnsi="Times" w:cs="Times"/>
          <w:sz w:val="24"/>
          <w:szCs w:val="24"/>
          <w:lang w:eastAsia="ja-JP"/>
        </w:rPr>
        <w:t>factor which</w:t>
      </w:r>
      <w:proofErr w:type="gramEnd"/>
      <w:r>
        <w:rPr>
          <w:rFonts w:ascii="Times" w:eastAsiaTheme="minorEastAsia" w:hAnsi="Times" w:cs="Times"/>
          <w:sz w:val="24"/>
          <w:szCs w:val="24"/>
          <w:lang w:eastAsia="ja-JP"/>
        </w:rPr>
        <w:t xml:space="preserve"> contributed to the 2008 U.S. financial crisis becoming an international economic recession.</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 What caused U.S. economic policy to deviate so much from the views espoused by Keynes?  The theoretical models that seem to be in contradiction with Keynes belong to a tradition of economic reasoning labeled market fundamentalism.  This tradition perhaps first came of age in the monetarist perspective of economics championed by Milton Friedman of the University of Chicago back in the 1950s.  From the viewpoint of Friedman and his fellow monetarists, “government intervention in economic matters should be reduced to the minimalist functions of instructing central banks to keep currency supplied, dictating the sum of currency in circulation and ensuring deposits are backed by adequate liquidity.  This is all the involvement needed to prevent against economic depressions”.  The lessons of the recent financial crisis seem to imply major flaws with the monetarist perspective.</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Similarly, the efficient markets hypothesis of renowned American economist Eugene </w:t>
      </w:r>
      <w:proofErr w:type="spellStart"/>
      <w:r>
        <w:rPr>
          <w:rFonts w:ascii="Times" w:eastAsiaTheme="minorEastAsia" w:hAnsi="Times" w:cs="Times"/>
          <w:sz w:val="24"/>
          <w:szCs w:val="24"/>
          <w:lang w:eastAsia="ja-JP"/>
        </w:rPr>
        <w:t>Fama</w:t>
      </w:r>
      <w:proofErr w:type="spellEnd"/>
      <w:r>
        <w:rPr>
          <w:rFonts w:ascii="Times" w:eastAsiaTheme="minorEastAsia" w:hAnsi="Times" w:cs="Times"/>
          <w:sz w:val="24"/>
          <w:szCs w:val="24"/>
          <w:lang w:eastAsia="ja-JP"/>
        </w:rPr>
        <w:t xml:space="preserve"> is further evidence of a growing movement towards economic deregulation by experts.  The efficient markets hypothesis sub-textually advocates decreased governmental involvement in economic affairs by asserting, “market prices always accurately reflect intrinsic values of assets because the prices are determined by the wisdom of experienced actors”.  A similar sentiment is contained in the theory of rational expectations, which insists that, “all economic actors are equally imbued with a singular, correct understanding of how markets operate, and thus, can be </w:t>
      </w:r>
      <w:proofErr w:type="gramStart"/>
      <w:r>
        <w:rPr>
          <w:rFonts w:ascii="Times" w:eastAsiaTheme="minorEastAsia" w:hAnsi="Times" w:cs="Times"/>
          <w:sz w:val="24"/>
          <w:szCs w:val="24"/>
          <w:lang w:eastAsia="ja-JP"/>
        </w:rPr>
        <w:t>expected</w:t>
      </w:r>
      <w:proofErr w:type="gramEnd"/>
      <w:r>
        <w:rPr>
          <w:rFonts w:ascii="Times" w:eastAsiaTheme="minorEastAsia" w:hAnsi="Times" w:cs="Times"/>
          <w:sz w:val="24"/>
          <w:szCs w:val="24"/>
          <w:lang w:eastAsia="ja-JP"/>
        </w:rPr>
        <w:t xml:space="preserve"> to behave in predictable patterns”.  Yet, this seems to fly in the face of logic since it is possible for people possessing equally rational minds to make different decisions given the same set of information.  The fact that there is a multitude of different types of economic and political ideologies, instead of only one way of interpreting the world, seems evidence enough of the logical fallacy upon which the theory of rational expectations rests.</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The economic crisis of 2008 seems to indicate a lack of empirical evidence to support the market fundamentalist perspective.  </w:t>
      </w:r>
      <w:proofErr w:type="gramStart"/>
      <w:r>
        <w:rPr>
          <w:rFonts w:ascii="Times" w:eastAsiaTheme="minorEastAsia" w:hAnsi="Times" w:cs="Times"/>
          <w:sz w:val="24"/>
          <w:szCs w:val="24"/>
          <w:lang w:eastAsia="ja-JP"/>
        </w:rPr>
        <w:t>Economic markets are governed by humans who are neither perfect, nor infallible</w:t>
      </w:r>
      <w:proofErr w:type="gramEnd"/>
      <w:r>
        <w:rPr>
          <w:rFonts w:ascii="Times" w:eastAsiaTheme="minorEastAsia" w:hAnsi="Times" w:cs="Times"/>
          <w:sz w:val="24"/>
          <w:szCs w:val="24"/>
          <w:lang w:eastAsia="ja-JP"/>
        </w:rPr>
        <w:t xml:space="preserve">.  Sadly, in spite of rather obvious design flaws, the hypothetical models which market fundamentalism draws upon were utilized to further the case for deregulation.  In attempting to explain how this flawed perspective came to dominate the thinking of many U.S. strategists, celebrated economist Paul </w:t>
      </w:r>
      <w:proofErr w:type="spellStart"/>
      <w:r>
        <w:rPr>
          <w:rFonts w:ascii="Times" w:eastAsiaTheme="minorEastAsia" w:hAnsi="Times" w:cs="Times"/>
          <w:sz w:val="24"/>
          <w:szCs w:val="24"/>
          <w:lang w:eastAsia="ja-JP"/>
        </w:rPr>
        <w:t>Krugman</w:t>
      </w:r>
      <w:proofErr w:type="spellEnd"/>
      <w:r>
        <w:rPr>
          <w:rFonts w:ascii="Times" w:eastAsiaTheme="minorEastAsia" w:hAnsi="Times" w:cs="Times"/>
          <w:sz w:val="24"/>
          <w:szCs w:val="24"/>
          <w:lang w:eastAsia="ja-JP"/>
        </w:rPr>
        <w:t xml:space="preserve"> wrote that, “the concept of an idealized market was, to be sure, partly a response to shifting political winds, partly a response to financial incentives.  The central cause of economists’ failures was a desire for an all-encompassing, intellectually elegant approach that also gave them a chance to show off their mathematical prowess.  This romanticized and sanitized version of the economy led most economists to ignore all the things that can go wrong”.</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The effect this ideology had on U.S. policy was most pronounced in the 1990s during the Clinton administration, which oversaw a number of initiatives aimed at financial deregulation.  In 1999, the Gramm-Leech-Bliley Act repealed part of the Great Depression era Glass-</w:t>
      </w:r>
      <w:proofErr w:type="spellStart"/>
      <w:r>
        <w:rPr>
          <w:rFonts w:ascii="Times" w:eastAsiaTheme="minorEastAsia" w:hAnsi="Times" w:cs="Times"/>
          <w:sz w:val="24"/>
          <w:szCs w:val="24"/>
          <w:lang w:eastAsia="ja-JP"/>
        </w:rPr>
        <w:t>Steagall</w:t>
      </w:r>
      <w:proofErr w:type="spellEnd"/>
      <w:r>
        <w:rPr>
          <w:rFonts w:ascii="Times" w:eastAsiaTheme="minorEastAsia" w:hAnsi="Times" w:cs="Times"/>
          <w:sz w:val="24"/>
          <w:szCs w:val="24"/>
          <w:lang w:eastAsia="ja-JP"/>
        </w:rPr>
        <w:t xml:space="preserve"> Act by removing the protective firewalls that had been put in place to separate commercial and private banking.  This act essentially allows investment banks to act as a commercial bank, as well as an insurance company by lifting the prohibitions that were in place to keep these institutions from consolidating. The passing of Commodities Futures Modernization Act was another example of the increasing momentum towards deregulation.  This act prevented governmental regulation of the emerging derivatives </w:t>
      </w:r>
      <w:proofErr w:type="gramStart"/>
      <w:r>
        <w:rPr>
          <w:rFonts w:ascii="Times" w:eastAsiaTheme="minorEastAsia" w:hAnsi="Times" w:cs="Times"/>
          <w:sz w:val="24"/>
          <w:szCs w:val="24"/>
          <w:lang w:eastAsia="ja-JP"/>
        </w:rPr>
        <w:t>markets which</w:t>
      </w:r>
      <w:proofErr w:type="gramEnd"/>
      <w:r>
        <w:rPr>
          <w:rFonts w:ascii="Times" w:eastAsiaTheme="minorEastAsia" w:hAnsi="Times" w:cs="Times"/>
          <w:sz w:val="24"/>
          <w:szCs w:val="24"/>
          <w:lang w:eastAsia="ja-JP"/>
        </w:rPr>
        <w:t xml:space="preserve"> includes the credit-default swaps that played a central role in the crisis of 2008. </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These policies led to a dramatic expansion of the U.S. financial sector, which itself played a major role in the 2008 crisis.  The practice of sub-prime mortgage lending on home mortgages became commonplace and increased accessibility to home loans fed consumer demand in an atmosphere of lax regulation.  Sub-prime loans were mostly utilized by less credit worthy borrowers as means toward receiving financing.  </w:t>
      </w:r>
      <w:proofErr w:type="gramStart"/>
      <w:r>
        <w:rPr>
          <w:rFonts w:ascii="Times" w:eastAsiaTheme="minorEastAsia" w:hAnsi="Times" w:cs="Times"/>
          <w:sz w:val="24"/>
          <w:szCs w:val="24"/>
          <w:lang w:eastAsia="ja-JP"/>
        </w:rPr>
        <w:t>These loans were then combined with others to create securities investments that were purchased by financial service companies and banks</w:t>
      </w:r>
      <w:proofErr w:type="gramEnd"/>
      <w:r>
        <w:rPr>
          <w:rFonts w:ascii="Times" w:eastAsiaTheme="minorEastAsia" w:hAnsi="Times" w:cs="Times"/>
          <w:sz w:val="24"/>
          <w:szCs w:val="24"/>
          <w:lang w:eastAsia="ja-JP"/>
        </w:rPr>
        <w:t>.</w:t>
      </w: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Rising demand for public housing left real estate developers scrambling to construct new homes in order to maintain a healthy supply.  The deregulated nature of the market at this time may have had an effect on transparency and communication between developers, brokers and borrowers.  As demand for new homes began to level off in 2007, the world economy was itself experiencing a period of depressed spending.  In the stagnation, many homeowners chose to leverage their mortgages and pulled value out of their </w:t>
      </w:r>
      <w:proofErr w:type="gramStart"/>
      <w:r>
        <w:rPr>
          <w:rFonts w:ascii="Times" w:eastAsiaTheme="minorEastAsia" w:hAnsi="Times" w:cs="Times"/>
          <w:sz w:val="24"/>
          <w:szCs w:val="24"/>
          <w:lang w:eastAsia="ja-JP"/>
        </w:rPr>
        <w:t>homes which</w:t>
      </w:r>
      <w:proofErr w:type="gramEnd"/>
      <w:r>
        <w:rPr>
          <w:rFonts w:ascii="Times" w:eastAsiaTheme="minorEastAsia" w:hAnsi="Times" w:cs="Times"/>
          <w:sz w:val="24"/>
          <w:szCs w:val="24"/>
          <w:lang w:eastAsia="ja-JP"/>
        </w:rPr>
        <w:t xml:space="preserve"> further weakened lenders.  In an attempt to compensate, home values began to plummet, causing some investors to lose millions.  Interest rates also dropped to low levels, but failed to attract new buyers.</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The over-utilization of sub-prime mortgages led to increased numbers of defaults on home loans.  This had the effect of compromising the bundled securities that banks and financial institutions were selling one another and holding as reserve capital for lending out.  As holders of these debased securities rushed to unload their compromised investments, they drained the liquidity of a number of major banks and financial service providers.  Lehman Brothers went bankrupt, other giants like AIG and Bear Sterns were “bailed out” by the government.  Many other institutions were similarly impacted and had to be reinforced with </w:t>
      </w:r>
      <w:proofErr w:type="gramStart"/>
      <w:r>
        <w:rPr>
          <w:rFonts w:ascii="Times" w:eastAsiaTheme="minorEastAsia" w:hAnsi="Times" w:cs="Times"/>
          <w:sz w:val="24"/>
          <w:szCs w:val="24"/>
          <w:lang w:eastAsia="ja-JP"/>
        </w:rPr>
        <w:t>tax-payer</w:t>
      </w:r>
      <w:proofErr w:type="gramEnd"/>
      <w:r>
        <w:rPr>
          <w:rFonts w:ascii="Times" w:eastAsiaTheme="minorEastAsia" w:hAnsi="Times" w:cs="Times"/>
          <w:sz w:val="24"/>
          <w:szCs w:val="24"/>
          <w:lang w:eastAsia="ja-JP"/>
        </w:rPr>
        <w:t xml:space="preserve"> funds.</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Conspicuously culpable in the 2008 crisis were former Chairman of the Federal Reserve Alan Greenspan and current Chairman Ben </w:t>
      </w:r>
      <w:proofErr w:type="spellStart"/>
      <w:r>
        <w:rPr>
          <w:rFonts w:ascii="Times" w:eastAsiaTheme="minorEastAsia" w:hAnsi="Times" w:cs="Times"/>
          <w:sz w:val="24"/>
          <w:szCs w:val="24"/>
          <w:lang w:eastAsia="ja-JP"/>
        </w:rPr>
        <w:t>Bernacke</w:t>
      </w:r>
      <w:proofErr w:type="spellEnd"/>
      <w:r>
        <w:rPr>
          <w:rFonts w:ascii="Times" w:eastAsiaTheme="minorEastAsia" w:hAnsi="Times" w:cs="Times"/>
          <w:sz w:val="24"/>
          <w:szCs w:val="24"/>
          <w:lang w:eastAsia="ja-JP"/>
        </w:rPr>
        <w:t xml:space="preserve">. Both had helped to advocate the strength and infallibility of the U.S. financial sector (as well as the justification for its continued lack of regulation) even as things were beginning to go wrong.  Speculating on the possible motivation for their public denials of how bad the situation had become, </w:t>
      </w:r>
      <w:proofErr w:type="spellStart"/>
      <w:r>
        <w:rPr>
          <w:rFonts w:ascii="Times" w:eastAsiaTheme="minorEastAsia" w:hAnsi="Times" w:cs="Times"/>
          <w:sz w:val="24"/>
          <w:szCs w:val="24"/>
          <w:lang w:eastAsia="ja-JP"/>
        </w:rPr>
        <w:t>Krugman</w:t>
      </w:r>
      <w:proofErr w:type="spellEnd"/>
      <w:r>
        <w:rPr>
          <w:rFonts w:ascii="Times" w:eastAsiaTheme="minorEastAsia" w:hAnsi="Times" w:cs="Times"/>
          <w:sz w:val="24"/>
          <w:szCs w:val="24"/>
          <w:lang w:eastAsia="ja-JP"/>
        </w:rPr>
        <w:t xml:space="preserve"> observed, “it may be that Greenspan and </w:t>
      </w:r>
      <w:proofErr w:type="spellStart"/>
      <w:r>
        <w:rPr>
          <w:rFonts w:ascii="Times" w:eastAsiaTheme="minorEastAsia" w:hAnsi="Times" w:cs="Times"/>
          <w:sz w:val="24"/>
          <w:szCs w:val="24"/>
          <w:lang w:eastAsia="ja-JP"/>
        </w:rPr>
        <w:t>Bernacke</w:t>
      </w:r>
      <w:proofErr w:type="spellEnd"/>
      <w:r>
        <w:rPr>
          <w:rFonts w:ascii="Times" w:eastAsiaTheme="minorEastAsia" w:hAnsi="Times" w:cs="Times"/>
          <w:sz w:val="24"/>
          <w:szCs w:val="24"/>
          <w:lang w:eastAsia="ja-JP"/>
        </w:rPr>
        <w:t xml:space="preserve"> wanted to celebrate the success of the Fed in pulling the economy out of the recession of 2000.  Conceding that much of that success rested on the creation of a monstrous bubble would’ve placed a damper on the festivities”.</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The wholesale refusals of </w:t>
      </w:r>
      <w:proofErr w:type="spellStart"/>
      <w:r>
        <w:rPr>
          <w:rFonts w:ascii="Times" w:eastAsiaTheme="minorEastAsia" w:hAnsi="Times" w:cs="Times"/>
          <w:sz w:val="24"/>
          <w:szCs w:val="24"/>
          <w:lang w:eastAsia="ja-JP"/>
        </w:rPr>
        <w:t>Bernacke</w:t>
      </w:r>
      <w:proofErr w:type="spellEnd"/>
      <w:r>
        <w:rPr>
          <w:rFonts w:ascii="Times" w:eastAsiaTheme="minorEastAsia" w:hAnsi="Times" w:cs="Times"/>
          <w:sz w:val="24"/>
          <w:szCs w:val="24"/>
          <w:lang w:eastAsia="ja-JP"/>
        </w:rPr>
        <w:t xml:space="preserve"> and Greenspan to see the flaws in U.S. financial markets and the potential externalities that could be generated as a result of the increasing interconnectedness of the financial and banking sectors is regrettable.  Misplaced trust in largely untested ideologies that had developed in a post-war atmosphere of decreased risk was a major, if not the dominant factor leading to the inevitability of a crisis.  </w:t>
      </w:r>
      <w:proofErr w:type="gramStart"/>
      <w:r>
        <w:rPr>
          <w:rFonts w:ascii="Times" w:eastAsiaTheme="minorEastAsia" w:hAnsi="Times" w:cs="Times"/>
          <w:sz w:val="24"/>
          <w:szCs w:val="24"/>
          <w:lang w:eastAsia="ja-JP"/>
        </w:rPr>
        <w:t>Important warning signs, such as the stock market crash of 1987, were overlooked by experts</w:t>
      </w:r>
      <w:proofErr w:type="gramEnd"/>
      <w:r>
        <w:rPr>
          <w:rFonts w:ascii="Times" w:eastAsiaTheme="minorEastAsia" w:hAnsi="Times" w:cs="Times"/>
          <w:sz w:val="24"/>
          <w:szCs w:val="24"/>
          <w:lang w:eastAsia="ja-JP"/>
        </w:rPr>
        <w:t xml:space="preserve">.  The Asian financial crisis (that should have been a wake-up call to U.S. economic strategists) was dismissed as a series of regional failures that had their origins in flawed domestic policies of the affected Asian nations, and thus, had no negative implications for the American model.  Despite the fact that Asian nations like China, that had resisted economic liberalization policies were among the least </w:t>
      </w:r>
      <w:proofErr w:type="gramStart"/>
      <w:r>
        <w:rPr>
          <w:rFonts w:ascii="Times" w:eastAsiaTheme="minorEastAsia" w:hAnsi="Times" w:cs="Times"/>
          <w:sz w:val="24"/>
          <w:szCs w:val="24"/>
          <w:lang w:eastAsia="ja-JP"/>
        </w:rPr>
        <w:t>effected</w:t>
      </w:r>
      <w:proofErr w:type="gramEnd"/>
      <w:r>
        <w:rPr>
          <w:rFonts w:ascii="Times" w:eastAsiaTheme="minorEastAsia" w:hAnsi="Times" w:cs="Times"/>
          <w:sz w:val="24"/>
          <w:szCs w:val="24"/>
          <w:lang w:eastAsia="ja-JP"/>
        </w:rPr>
        <w:t xml:space="preserve"> by the crises, most analysts failed to see the Asian financial crisis for the timely warning that it was.</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As confounding as this lack of awareness appears in hindsight, the truth remains that the financial crisis of 2008 could have been much worse without the lessons culled from the Great Depression to use as a roadmap.  Economist Jonathan </w:t>
      </w:r>
      <w:proofErr w:type="spellStart"/>
      <w:r>
        <w:rPr>
          <w:rFonts w:ascii="Times" w:eastAsiaTheme="minorEastAsia" w:hAnsi="Times" w:cs="Times"/>
          <w:sz w:val="24"/>
          <w:szCs w:val="24"/>
          <w:lang w:eastAsia="ja-JP"/>
        </w:rPr>
        <w:t>Kirshner</w:t>
      </w:r>
      <w:proofErr w:type="spellEnd"/>
      <w:r>
        <w:rPr>
          <w:rFonts w:ascii="Times" w:eastAsiaTheme="minorEastAsia" w:hAnsi="Times" w:cs="Times"/>
          <w:sz w:val="24"/>
          <w:szCs w:val="24"/>
          <w:lang w:eastAsia="ja-JP"/>
        </w:rPr>
        <w:t xml:space="preserve"> concludes that, “the more recent crisis did not spiral out of control because the lessons of the Great Depression had been learned.  Initial choices to increase spending and assure adequate liquidity did put the fire out.  By well-remembered contrast during the Great Depression, austerity, monetary orthodoxy (gold standard) and collectively disastrous protectionism shoved the world economy into an abyss.  In 2008, economic actors had these lessons to use as reminders of what not to do.  The two basic levers reached for- flooding the system with liquidity and new programs of public spending- were crucially necessary and pushed in the right direction.”  Additionally, the subsequent adoption of corrective legislation such as the Dodd-Frank law and the Volcker rule seem to offer a tacit admission that the crisis had resulted from a lack of regulation and government initiative in economic affairs. </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proofErr w:type="spellStart"/>
      <w:r>
        <w:rPr>
          <w:rFonts w:ascii="Times" w:eastAsiaTheme="minorEastAsia" w:hAnsi="Times" w:cs="Times"/>
          <w:sz w:val="24"/>
          <w:szCs w:val="24"/>
          <w:lang w:eastAsia="ja-JP"/>
        </w:rPr>
        <w:t>Kirshner’s</w:t>
      </w:r>
      <w:proofErr w:type="spellEnd"/>
      <w:r>
        <w:rPr>
          <w:rFonts w:ascii="Times" w:eastAsiaTheme="minorEastAsia" w:hAnsi="Times" w:cs="Times"/>
          <w:sz w:val="24"/>
          <w:szCs w:val="24"/>
          <w:lang w:eastAsia="ja-JP"/>
        </w:rPr>
        <w:t xml:space="preserve"> analysis shows how the lessons gleaned from the Great Depression helped influence the response to the more recent crisis of 2008.  </w:t>
      </w:r>
      <w:proofErr w:type="spellStart"/>
      <w:r>
        <w:rPr>
          <w:rFonts w:ascii="Times" w:eastAsiaTheme="minorEastAsia" w:hAnsi="Times" w:cs="Times"/>
          <w:sz w:val="24"/>
          <w:szCs w:val="24"/>
          <w:lang w:eastAsia="ja-JP"/>
        </w:rPr>
        <w:t>Krugman</w:t>
      </w:r>
      <w:proofErr w:type="spellEnd"/>
      <w:r>
        <w:rPr>
          <w:rFonts w:ascii="Times" w:eastAsiaTheme="minorEastAsia" w:hAnsi="Times" w:cs="Times"/>
          <w:sz w:val="24"/>
          <w:szCs w:val="24"/>
          <w:lang w:eastAsia="ja-JP"/>
        </w:rPr>
        <w:t xml:space="preserve"> agrees with the path of this corrective action stating that, “when monetary policy is ineffective and the private sector can’t be persuaded to spend more, the public sector must take its place in supporting the economy.  Fiscal stimulus is the Keynesian answer to the type of depression we are currently in”.</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Worthy of consideration when comparing the Great Depression to the 2008 crisis is the rise of special interest groups and their increasing abilities to influence government policies.  In 2008, it was the interests of the financial </w:t>
      </w:r>
      <w:proofErr w:type="gramStart"/>
      <w:r>
        <w:rPr>
          <w:rFonts w:ascii="Times" w:eastAsiaTheme="minorEastAsia" w:hAnsi="Times" w:cs="Times"/>
          <w:sz w:val="24"/>
          <w:szCs w:val="24"/>
          <w:lang w:eastAsia="ja-JP"/>
        </w:rPr>
        <w:t>sector which</w:t>
      </w:r>
      <w:proofErr w:type="gramEnd"/>
      <w:r>
        <w:rPr>
          <w:rFonts w:ascii="Times" w:eastAsiaTheme="minorEastAsia" w:hAnsi="Times" w:cs="Times"/>
          <w:sz w:val="24"/>
          <w:szCs w:val="24"/>
          <w:lang w:eastAsia="ja-JP"/>
        </w:rPr>
        <w:t xml:space="preserve"> took prominence over responsible fiscal policies.  In the Great Depression, industrial interests were dominating the government agenda of the day.</w:t>
      </w: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  World War I had necessitated the creation of trade associations to protect the interests of business and agriculture, and the end of the Great War by no means signaled their decline.  In the interwar period, elements of agricultural and manufacturing industries combined their lobbying power into these trade associations, which had influence on the legislative process because of the volume of votes they controlled.  During World War I, the chaos enveloping Europe had suspended domestic agriculture and manufacturing enterprises.  European demand for the products these industries produced led to growth in domestic U.S. agriculture and manufacturing.  When the war ended, European farmers and manufacturers naturally took back their markets, which consequently reduced demand for products coming from U.S. industries.  As a means toward mitigating some of the damage from recovering European competitors, U.S. trade associations pressured U.S. legislators to pass laws designed to protect their domestic products from equivalent, if not potentially cheaper, European imports.</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The Smoot-Hawley Tariff succeeded in discouraging imports of foodstuffs and manufactured products.  However, restricting European access to U.S. markets may have arguably stalled </w:t>
      </w:r>
      <w:proofErr w:type="gramStart"/>
      <w:r>
        <w:rPr>
          <w:rFonts w:ascii="Times" w:eastAsiaTheme="minorEastAsia" w:hAnsi="Times" w:cs="Times"/>
          <w:sz w:val="24"/>
          <w:szCs w:val="24"/>
          <w:lang w:eastAsia="ja-JP"/>
        </w:rPr>
        <w:t>their</w:t>
      </w:r>
      <w:proofErr w:type="gramEnd"/>
      <w:r>
        <w:rPr>
          <w:rFonts w:ascii="Times" w:eastAsiaTheme="minorEastAsia" w:hAnsi="Times" w:cs="Times"/>
          <w:sz w:val="24"/>
          <w:szCs w:val="24"/>
          <w:lang w:eastAsia="ja-JP"/>
        </w:rPr>
        <w:t xml:space="preserve"> rebuilding processes, and caused increased competition between states at a time when continental tensions were already running high.  This had the effect of weakening European infrastructure so that when the finance bubble of the 1920s finally burst, European banks were in no position to bail out their U.S. counterparts.  Here we again see a policy agenda (protectionism) that was not duplicated by U.S. strategists in 2008, and thus, suggests a capacity for policymakers to learn from the mistakes of the past.</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Economists disagree about the extent to which the Smoot-Hawley Tariff was a precipitating event for the Great Depression.  Yet, most would concur the origins of the crisis were largely a result of international flows of trade and capital, as well as fluctuating commodity prices.  The commitment of many nations to the gold standard may have also restricted national leaders from pursuing optimal economic policies.  </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 In the 2008, a similar commitment to flawed policies and untested perspectives was a major cause of the problem.  However, instead of trade associations manipulating Congress (Roosevelt’s New Deal legislation took responsibility for economic regulation away from Congress and gave it to the President) it was a combination of the financial sector, Wall Street and the neoclassical economic agenda of Washington politicians that were now running the show.  In much the same way that loyalty to the gold standard proved disastrous for international economic growth in the interwar period, one could similarly conclude that a misplaced commitment to neoclassical economics and the increasing political influence of the financial sector proved disastrous for economic stability in 2008.</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The negative effects that the Great Depression and the 2008 crisis had on the stock market were also similar in nature.  Some of the commonalities shared by the two events seem eerily comparable to one another.  In recounting the events leading to the stock market crash of 1929, Rutgers Professor of Economics Eugene White observed that, “by September of 1929, Federal Reserve indices decreased and increased real interest rates at home and abroad spelled incipient recession.  This caused stockholders to revise expectations. The market decreased through October, and as trade volume rapidly increased, brokerage firms were swamped, which made prompt reporting impossible.  Investors lost track of their positions.”  This account sounds familiar to the more recent crisis in 2008, when investors in compromised securities rushed to unload their tainted investments, and in doing so, drained the capital of a number of financial institutions in their wake.</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The interwar period oversaw a U.S. economy growing concurrently with the emergence of new industries and manufacturing technologies.  Yet, the banking sector during this time period was arguably more regulated then it was in 2008.  In order for actors to maintain their economic influence, they adapted to this environment of regulation and contracting credit availability by utilizing new methods of lending and borrowing.  White reminds us that, “regulations imposed on commercial banks in the nineteenth century severely limited their ability to provide large, long term loans and firms turned to financing their investments out of retained earnings and bond and stock issues.  The market for industrial securities came of age in the 1920s.  Commercial banks did purchase more bonds, but could not legally trade or acquire equities.  To circumvent this, they set up wholly owned securities </w:t>
      </w:r>
      <w:proofErr w:type="gramStart"/>
      <w:r>
        <w:rPr>
          <w:rFonts w:ascii="Times" w:eastAsiaTheme="minorEastAsia" w:hAnsi="Times" w:cs="Times"/>
          <w:sz w:val="24"/>
          <w:szCs w:val="24"/>
          <w:lang w:eastAsia="ja-JP"/>
        </w:rPr>
        <w:t>affiliates which</w:t>
      </w:r>
      <w:proofErr w:type="gramEnd"/>
      <w:r>
        <w:rPr>
          <w:rFonts w:ascii="Times" w:eastAsiaTheme="minorEastAsia" w:hAnsi="Times" w:cs="Times"/>
          <w:sz w:val="24"/>
          <w:szCs w:val="24"/>
          <w:lang w:eastAsia="ja-JP"/>
        </w:rPr>
        <w:t xml:space="preserve"> allowed them to enter all aspects of investment banking and brokerage.  By moving to investment banking, commercial banks continued to work for corporate customers”.</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White’s </w:t>
      </w:r>
      <w:proofErr w:type="gramStart"/>
      <w:r>
        <w:rPr>
          <w:rFonts w:ascii="Times" w:eastAsiaTheme="minorEastAsia" w:hAnsi="Times" w:cs="Times"/>
          <w:sz w:val="24"/>
          <w:szCs w:val="24"/>
          <w:lang w:eastAsia="ja-JP"/>
        </w:rPr>
        <w:t>observations here implies</w:t>
      </w:r>
      <w:proofErr w:type="gramEnd"/>
      <w:r>
        <w:rPr>
          <w:rFonts w:ascii="Times" w:eastAsiaTheme="minorEastAsia" w:hAnsi="Times" w:cs="Times"/>
          <w:sz w:val="24"/>
          <w:szCs w:val="24"/>
          <w:lang w:eastAsia="ja-JP"/>
        </w:rPr>
        <w:t xml:space="preserve"> that the role of banks in finance was declining in the era of the Great Depression.  This differs somewhat with the circumstances surrounding the 2008 crisis.  Yet, the rise of the securities market in the 1920s does seem to indicate a meaningful connection with the more recent crisis in some ways. Regarding this seemingly distant time period, White contends that, “In the 1920s, the role of banks as financial intermediaries declined.  Securities market growth allowed firms to substitute stocks and bonds for commercial banks loans”.  </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Although securities also played a role in the 2008 crisis, this decline of the banking sector power in the interwar period seems to run in contrast to the events of 2008.  Yet, it may still be possible for one to argue successfully that the decline of banks in the interwar period is similar to the 2008 crisis in the sense that the Gramm-Bliley-Leech Act had reduced the uniqueness of banking functions by allowing for their consolidation with insurance firms and financial service providers.  Regardless, what the two events have in common is the fact that, in both cases, the use of securities seems to indicate a move towards undermining regulations through the use of more complex financial devices.  </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Although the stock market crash of 1929 and the plunge that occurred in 2008 were fundamentally similar in terms of being fueled by an atmosphere of speculation, policy choices aimed at curbing the former were much less successful then those chosen to mitigate the latter.  Using the benefit of hindsight, White argues here that, “at the height of the market in August of 1929, many feared excessive speculation as stock prices began to soar relative to dividends.  The argument for a fundamentalist explanation of the stock market boom holds that the rise in stock price would have been justified by continued economic growth if policy blunders by the Federal Reserve and Congress had not plunged the economy into a depression.  The Fed’s tight monetary policy during these years was a consequence of its fears about the flow of credit to the stock market”.  </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This was essentially the same problem that occurred with the bundled securities that did so much damage to the economy in 2008.  An excess of credit fueled market speculation.  Although the actions of individuals were rational, they were collectively much more damaging in combination.  However, here we again see the key differences between the approaches of U.S. strategists in 1929 versus the response of officials in 2008.  Perhaps it is arguable that although economists like Greenspan and </w:t>
      </w:r>
      <w:proofErr w:type="spellStart"/>
      <w:r>
        <w:rPr>
          <w:rFonts w:ascii="Times" w:eastAsiaTheme="minorEastAsia" w:hAnsi="Times" w:cs="Times"/>
          <w:sz w:val="24"/>
          <w:szCs w:val="24"/>
          <w:lang w:eastAsia="ja-JP"/>
        </w:rPr>
        <w:t>Bernacke</w:t>
      </w:r>
      <w:proofErr w:type="spellEnd"/>
      <w:r>
        <w:rPr>
          <w:rFonts w:ascii="Times" w:eastAsiaTheme="minorEastAsia" w:hAnsi="Times" w:cs="Times"/>
          <w:sz w:val="24"/>
          <w:szCs w:val="24"/>
          <w:lang w:eastAsia="ja-JP"/>
        </w:rPr>
        <w:t xml:space="preserve"> were acutely more aware of how to remedy financial crises than their predecessors had been, they both lacked the ability to identify the root causes of crisis in the modern era. </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Aside from the similarities between aspects of the Great Depression and the 2008 crisis, there are also some observable differences between the two events.  The international political environment marks an interesting point of departure.  The Great Depression played out during the interwar period, amidst an atmosphere of international paranoia and a lack of cooperation amongst states.  The 2008 crisis happened in a much less contentious environment, but has arguably created greater resentment toward U.S. economic policies at home and abroad.  </w:t>
      </w: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 The Great Depression happened at a time when states didn’t have a lot of trust or faith in one another.  Since policies aimed at ending the international recession proved to be ineffective, nations became even more competitive and suspicious of one another and this helped to spark World War II.  By comparison, the international political community was, in many ways, more united and amicable in 2008.  Yet, the widespread nature of the damage that the U.S. financial crisis caused helped to reinforce ideological divides regarding the conduct of the global economy, and diminished international faith in the American leadership- perhaps to an even greater extent than the Great Depression had so many years ago.  </w:t>
      </w:r>
      <w:proofErr w:type="spellStart"/>
      <w:r>
        <w:rPr>
          <w:rFonts w:ascii="Times" w:eastAsiaTheme="minorEastAsia" w:hAnsi="Times" w:cs="Times"/>
          <w:sz w:val="24"/>
          <w:szCs w:val="24"/>
          <w:lang w:eastAsia="ja-JP"/>
        </w:rPr>
        <w:t>Kirshner</w:t>
      </w:r>
      <w:proofErr w:type="spellEnd"/>
      <w:r>
        <w:rPr>
          <w:rFonts w:ascii="Times" w:eastAsiaTheme="minorEastAsia" w:hAnsi="Times" w:cs="Times"/>
          <w:sz w:val="24"/>
          <w:szCs w:val="24"/>
          <w:lang w:eastAsia="ja-JP"/>
        </w:rPr>
        <w:t xml:space="preserve"> somewhat euphemistically refers to this growing international dissatisfaction with American policies as having created a, “new heterogeneity in thinking”.</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Also worthy of discussion when comparing these two time periods is the role of industrial globalization in transmitting these crises across national borders.  The rise of computer technologies and information systems has obviously facilitated communication in the modern era, but has also increased global interconnectedness, and the dependence some states have upon others.  By current standards of development, industrial technologies, manufacturing sciences and communication systems were all very much in their infancy back in the interwar period of the 1930s.  Therefore, one of the more troubling aspects of the 2008 crisis is that it occurred in spite of the remarkable advancements in science and understanding that have occurred over the course of the twentieth century.  It seems that despite our increased ability to command science and control nature, we are no more able “to see the forest through the trees” than we were a century ago.  In other words, the benefits of technology and science have done little to improve the essence of human nature or expand our ability to objectively apply the lessons of history in practical manner.</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Regardless, the experience of Great Depression served twenty first century economists as a base of knowledge regarding how not to handle an international monetary crisis.  The U.S. was much less of an international leader in the era before World War II than it is currently.  Gold was still the basis for international exchange during much of this time period, and the U.S. Dollar was simply a national currency in flux along with the others.  Perhaps this explanation bests accounts for the policies of isolation and economic protectionism that only exacerbated the global recession of the 1930s.  In the absence of a hegemonic international leader to assume the mantle of responsibility (and unwilling to assume the role itself), the best approach U.S. strategists had available at the time was to effectively bury their heads in the sands of economic protectionism and hope the private sector would be able to heal itself.  Such a policy was not an option in the aftermath of the 2008 crisis, with the globe so much more financially integrated than it was a century ago.  Comparatively, there was simply too much at stake this time around to sit on the sidelines and wait for the situation to resolve itself.  Engaged in a seemingly endless occupation of the Middle East, the U.S. is in no position to allow its allies to languish financially, lest their economic woes weaken their national resolve to participate in the American geo-political agenda.</w:t>
      </w: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A portion of the blame for the 2008 crisis lies simply with the actions of individuals who, either because of greed or hubris, earnestly believed like Greenspan and </w:t>
      </w:r>
      <w:proofErr w:type="spellStart"/>
      <w:r>
        <w:rPr>
          <w:rFonts w:ascii="Times" w:eastAsiaTheme="minorEastAsia" w:hAnsi="Times" w:cs="Times"/>
          <w:sz w:val="24"/>
          <w:szCs w:val="24"/>
          <w:lang w:eastAsia="ja-JP"/>
        </w:rPr>
        <w:t>Bernacke</w:t>
      </w:r>
      <w:proofErr w:type="spellEnd"/>
      <w:r>
        <w:rPr>
          <w:rFonts w:ascii="Times" w:eastAsiaTheme="minorEastAsia" w:hAnsi="Times" w:cs="Times"/>
          <w:sz w:val="24"/>
          <w:szCs w:val="24"/>
          <w:lang w:eastAsia="ja-JP"/>
        </w:rPr>
        <w:t xml:space="preserve"> that, “this time around is different.  The economy has entered a phase where the rules of the past no longer apply”.  However, one school of thought argues that financial crises are simply an unavoidable by-product of credit and finance.  Although this is certainly not an appropriate excuse as to how the U.S. economy became increasingly less regulated over the years, it does suggest a high level of correlation between systems of capital and monetary disturbances.  This phenomenon is discussed at length by Karl Marx who almost prophetically wrote in 1847, “As capitalists are compelled to exploit the existing means of production on a larger scale and set into motion the mainsprings of credit to this end, there is a corresponding increase in industrial earthquakes, in which the trading world can only maintain itself by sacrificing part of its wealth- in a word, crises increase.  They become more frequent because as the mass of production consequently causes the need for growth of extended markets, the world becomes more and more contracted and fewer new markets remain available for exploitation”. To paraphrase, the need for continued economic growth begets increasingly risky choices as actors continue to search out new sources of funding to finance their capitalist enterprises.  Given the steady march of globalization, it seems as though future crises may be inevitable.</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The inability of U.S. strategists to contain the effects of the Great Depression and prevent it from becoming an international monetary crisis ultimately helped to cause World War II.  Fortunately, this unfavorable outcome helped to guide the hands of twenty-first century strategists in the aftermath of the 2008 financial crisis.  Whether or not the recent financial crisis has been contained or will continue to have spillover effects remains in the balance for now.  Scholars of social science and economics should take the lessons to be learned from all past crises seriously to prevent their reoccurrence.  From the perspective of history, the greatest tragedies of all are </w:t>
      </w:r>
      <w:proofErr w:type="gramStart"/>
      <w:r>
        <w:rPr>
          <w:rFonts w:ascii="Times" w:eastAsiaTheme="minorEastAsia" w:hAnsi="Times" w:cs="Times"/>
          <w:sz w:val="24"/>
          <w:szCs w:val="24"/>
          <w:lang w:eastAsia="ja-JP"/>
        </w:rPr>
        <w:t>those which</w:t>
      </w:r>
      <w:proofErr w:type="gramEnd"/>
      <w:r>
        <w:rPr>
          <w:rFonts w:ascii="Times" w:eastAsiaTheme="minorEastAsia" w:hAnsi="Times" w:cs="Times"/>
          <w:sz w:val="24"/>
          <w:szCs w:val="24"/>
          <w:lang w:eastAsia="ja-JP"/>
        </w:rPr>
        <w:t xml:space="preserve"> were entirely preventable.</w:t>
      </w:r>
    </w:p>
    <w:p w:rsidR="00583496" w:rsidRDefault="00583496" w:rsidP="00583496">
      <w:pPr>
        <w:widowControl w:val="0"/>
        <w:autoSpaceDE w:val="0"/>
        <w:autoSpaceDN w:val="0"/>
        <w:adjustRightInd w:val="0"/>
        <w:rPr>
          <w:rFonts w:ascii="Times" w:eastAsiaTheme="minorEastAsia" w:hAnsi="Times" w:cs="Times"/>
          <w:sz w:val="24"/>
          <w:szCs w:val="24"/>
          <w:lang w:eastAsia="ja-JP"/>
        </w:rPr>
      </w:pPr>
    </w:p>
    <w:p w:rsidR="00583496" w:rsidRDefault="00583496" w:rsidP="00583496">
      <w:pPr>
        <w:widowControl w:val="0"/>
        <w:autoSpaceDE w:val="0"/>
        <w:autoSpaceDN w:val="0"/>
        <w:adjustRightInd w:val="0"/>
        <w:ind w:left="2880"/>
        <w:rPr>
          <w:rFonts w:ascii="Times" w:eastAsiaTheme="minorEastAsia" w:hAnsi="Times" w:cs="Times"/>
          <w:b/>
          <w:bCs/>
          <w:i/>
          <w:iCs/>
          <w:sz w:val="24"/>
          <w:szCs w:val="24"/>
          <w:lang w:eastAsia="ja-JP"/>
        </w:rPr>
      </w:pPr>
      <w:bookmarkStart w:id="0" w:name="_GoBack"/>
      <w:bookmarkEnd w:id="0"/>
      <w:r>
        <w:rPr>
          <w:rFonts w:ascii="Times" w:eastAsiaTheme="minorEastAsia" w:hAnsi="Times" w:cs="Times"/>
          <w:b/>
          <w:bCs/>
          <w:i/>
          <w:iCs/>
          <w:sz w:val="24"/>
          <w:szCs w:val="24"/>
          <w:lang w:eastAsia="ja-JP"/>
        </w:rPr>
        <w:t>Bibliography</w:t>
      </w:r>
    </w:p>
    <w:p w:rsidR="00583496" w:rsidRDefault="00583496" w:rsidP="00583496">
      <w:pPr>
        <w:widowControl w:val="0"/>
        <w:autoSpaceDE w:val="0"/>
        <w:autoSpaceDN w:val="0"/>
        <w:adjustRightInd w:val="0"/>
        <w:rPr>
          <w:rFonts w:ascii="Times" w:eastAsiaTheme="minorEastAsia" w:hAnsi="Times" w:cs="Times"/>
          <w:sz w:val="24"/>
          <w:szCs w:val="24"/>
          <w:lang w:eastAsia="ja-JP"/>
        </w:rPr>
      </w:pPr>
      <w:proofErr w:type="spellStart"/>
      <w:r>
        <w:rPr>
          <w:rFonts w:ascii="Times" w:eastAsiaTheme="minorEastAsia" w:hAnsi="Times" w:cs="Times"/>
          <w:sz w:val="24"/>
          <w:szCs w:val="24"/>
          <w:lang w:eastAsia="ja-JP"/>
        </w:rPr>
        <w:t>Eichengreen</w:t>
      </w:r>
      <w:proofErr w:type="spellEnd"/>
      <w:r>
        <w:rPr>
          <w:rFonts w:ascii="Times" w:eastAsiaTheme="minorEastAsia" w:hAnsi="Times" w:cs="Times"/>
          <w:sz w:val="24"/>
          <w:szCs w:val="24"/>
          <w:lang w:eastAsia="ja-JP"/>
        </w:rPr>
        <w:t xml:space="preserve">, Barry and Jeffrey </w:t>
      </w:r>
      <w:proofErr w:type="spellStart"/>
      <w:r>
        <w:rPr>
          <w:rFonts w:ascii="Times" w:eastAsiaTheme="minorEastAsia" w:hAnsi="Times" w:cs="Times"/>
          <w:sz w:val="24"/>
          <w:szCs w:val="24"/>
          <w:lang w:eastAsia="ja-JP"/>
        </w:rPr>
        <w:t>Freiden</w:t>
      </w:r>
      <w:proofErr w:type="spellEnd"/>
      <w:r>
        <w:rPr>
          <w:rFonts w:ascii="Times" w:eastAsiaTheme="minorEastAsia" w:hAnsi="Times" w:cs="Times"/>
          <w:sz w:val="24"/>
          <w:szCs w:val="24"/>
          <w:lang w:eastAsia="ja-JP"/>
        </w:rPr>
        <w:t xml:space="preserve"> et al. </w:t>
      </w:r>
      <w:r>
        <w:rPr>
          <w:rFonts w:ascii="Times" w:eastAsiaTheme="minorEastAsia" w:hAnsi="Times" w:cs="Times"/>
          <w:i/>
          <w:iCs/>
          <w:sz w:val="24"/>
          <w:szCs w:val="24"/>
          <w:lang w:eastAsia="ja-JP"/>
        </w:rPr>
        <w:t>International Political Economy: Perspectives on Global Power and Wealth</w:t>
      </w:r>
      <w:r>
        <w:rPr>
          <w:rFonts w:ascii="Times" w:eastAsiaTheme="minorEastAsia" w:hAnsi="Times" w:cs="Times"/>
          <w:sz w:val="24"/>
          <w:szCs w:val="24"/>
          <w:lang w:eastAsia="ja-JP"/>
        </w:rPr>
        <w:t>. Norton: New York, 2009. (</w:t>
      </w:r>
      <w:proofErr w:type="gramStart"/>
      <w:r>
        <w:rPr>
          <w:rFonts w:ascii="Times" w:eastAsiaTheme="minorEastAsia" w:hAnsi="Times" w:cs="Times"/>
          <w:sz w:val="24"/>
          <w:szCs w:val="24"/>
          <w:lang w:eastAsia="ja-JP"/>
        </w:rPr>
        <w:t>pgs</w:t>
      </w:r>
      <w:proofErr w:type="gramEnd"/>
      <w:r>
        <w:rPr>
          <w:rFonts w:ascii="Times" w:eastAsiaTheme="minorEastAsia" w:hAnsi="Times" w:cs="Times"/>
          <w:sz w:val="24"/>
          <w:szCs w:val="24"/>
          <w:lang w:eastAsia="ja-JP"/>
        </w:rPr>
        <w:t>. 42-52)</w:t>
      </w:r>
    </w:p>
    <w:p w:rsidR="00583496" w:rsidRDefault="00583496" w:rsidP="00583496">
      <w:pPr>
        <w:widowControl w:val="0"/>
        <w:autoSpaceDE w:val="0"/>
        <w:autoSpaceDN w:val="0"/>
        <w:adjustRightInd w:val="0"/>
        <w:rPr>
          <w:rFonts w:ascii="Times" w:eastAsiaTheme="minorEastAsia" w:hAnsi="Times" w:cs="Times"/>
          <w:color w:val="000000"/>
          <w:sz w:val="24"/>
          <w:szCs w:val="24"/>
          <w:lang w:eastAsia="ja-JP"/>
        </w:rPr>
      </w:pPr>
      <w:proofErr w:type="gramStart"/>
      <w:r>
        <w:rPr>
          <w:rFonts w:ascii="Times" w:eastAsiaTheme="minorEastAsia" w:hAnsi="Times" w:cs="Times"/>
          <w:sz w:val="24"/>
          <w:szCs w:val="24"/>
          <w:lang w:eastAsia="ja-JP"/>
        </w:rPr>
        <w:t>Keynes, John M. “The Great Slump of 1930”.</w:t>
      </w:r>
      <w:proofErr w:type="gramEnd"/>
      <w:r>
        <w:rPr>
          <w:rFonts w:ascii="Times" w:eastAsiaTheme="minorEastAsia" w:hAnsi="Times" w:cs="Times"/>
          <w:sz w:val="24"/>
          <w:szCs w:val="24"/>
          <w:lang w:eastAsia="ja-JP"/>
        </w:rPr>
        <w:t xml:space="preserve"> </w:t>
      </w:r>
      <w:r>
        <w:rPr>
          <w:rFonts w:ascii="Times" w:eastAsiaTheme="minorEastAsia" w:hAnsi="Times" w:cs="Times"/>
          <w:color w:val="000000"/>
          <w:sz w:val="27"/>
          <w:szCs w:val="27"/>
          <w:lang w:eastAsia="ja-JP"/>
        </w:rPr>
        <w:t xml:space="preserve">Project Gutenberg Canada </w:t>
      </w:r>
      <w:proofErr w:type="spellStart"/>
      <w:r>
        <w:rPr>
          <w:rFonts w:ascii="Times" w:eastAsiaTheme="minorEastAsia" w:hAnsi="Times" w:cs="Times"/>
          <w:color w:val="000000"/>
          <w:sz w:val="27"/>
          <w:szCs w:val="27"/>
          <w:lang w:eastAsia="ja-JP"/>
        </w:rPr>
        <w:t>ebook</w:t>
      </w:r>
      <w:proofErr w:type="spellEnd"/>
      <w:r>
        <w:rPr>
          <w:rFonts w:ascii="Times" w:eastAsiaTheme="minorEastAsia" w:hAnsi="Times" w:cs="Times"/>
          <w:color w:val="000000"/>
          <w:sz w:val="27"/>
          <w:szCs w:val="27"/>
          <w:lang w:eastAsia="ja-JP"/>
        </w:rPr>
        <w:t xml:space="preserve"> #197. </w:t>
      </w:r>
      <w:r>
        <w:rPr>
          <w:rFonts w:ascii="Times" w:eastAsiaTheme="minorEastAsia" w:hAnsi="Times" w:cs="Times"/>
          <w:color w:val="000000"/>
          <w:sz w:val="24"/>
          <w:szCs w:val="24"/>
          <w:lang w:eastAsia="ja-JP"/>
        </w:rPr>
        <w:t>Accessed December 3, 2014.</w:t>
      </w:r>
      <w:r>
        <w:rPr>
          <w:rFonts w:ascii="Times" w:eastAsiaTheme="minorEastAsia" w:hAnsi="Times" w:cs="Times"/>
          <w:sz w:val="24"/>
          <w:szCs w:val="24"/>
          <w:lang w:eastAsia="ja-JP"/>
        </w:rPr>
        <w:t xml:space="preserve"> </w:t>
      </w:r>
      <w:r>
        <w:rPr>
          <w:rFonts w:ascii="Times" w:eastAsiaTheme="minorEastAsia" w:hAnsi="Times" w:cs="Times"/>
          <w:color w:val="000000"/>
          <w:sz w:val="24"/>
          <w:szCs w:val="24"/>
          <w:lang w:eastAsia="ja-JP"/>
        </w:rPr>
        <w:t>http://www.gutenberg.ca/ebooks/keynes-slump/keynes-slump-00-h.html</w:t>
      </w:r>
    </w:p>
    <w:p w:rsidR="00583496" w:rsidRDefault="00583496" w:rsidP="00583496">
      <w:pPr>
        <w:widowControl w:val="0"/>
        <w:autoSpaceDE w:val="0"/>
        <w:autoSpaceDN w:val="0"/>
        <w:adjustRightInd w:val="0"/>
        <w:rPr>
          <w:rFonts w:ascii="Times" w:eastAsiaTheme="minorEastAsia" w:hAnsi="Times" w:cs="Times"/>
          <w:sz w:val="24"/>
          <w:szCs w:val="24"/>
          <w:lang w:eastAsia="ja-JP"/>
        </w:rPr>
      </w:pPr>
      <w:proofErr w:type="spellStart"/>
      <w:r>
        <w:rPr>
          <w:rFonts w:ascii="Times" w:eastAsiaTheme="minorEastAsia" w:hAnsi="Times" w:cs="Times"/>
          <w:sz w:val="24"/>
          <w:szCs w:val="24"/>
          <w:lang w:eastAsia="ja-JP"/>
        </w:rPr>
        <w:t>Kirshner</w:t>
      </w:r>
      <w:proofErr w:type="spellEnd"/>
      <w:r>
        <w:rPr>
          <w:rFonts w:ascii="Times" w:eastAsiaTheme="minorEastAsia" w:hAnsi="Times" w:cs="Times"/>
          <w:sz w:val="24"/>
          <w:szCs w:val="24"/>
          <w:lang w:eastAsia="ja-JP"/>
        </w:rPr>
        <w:t xml:space="preserve">, Jonathon. </w:t>
      </w:r>
      <w:proofErr w:type="gramStart"/>
      <w:r>
        <w:rPr>
          <w:rFonts w:ascii="Times" w:eastAsiaTheme="minorEastAsia" w:hAnsi="Times" w:cs="Times"/>
          <w:i/>
          <w:iCs/>
          <w:sz w:val="24"/>
          <w:szCs w:val="24"/>
          <w:lang w:eastAsia="ja-JP"/>
        </w:rPr>
        <w:t>American Power After the Financial Crisis</w:t>
      </w:r>
      <w:r>
        <w:rPr>
          <w:rFonts w:ascii="Times" w:eastAsiaTheme="minorEastAsia" w:hAnsi="Times" w:cs="Times"/>
          <w:sz w:val="24"/>
          <w:szCs w:val="24"/>
          <w:lang w:eastAsia="ja-JP"/>
        </w:rPr>
        <w:t>.</w:t>
      </w:r>
      <w:proofErr w:type="gramEnd"/>
      <w:r>
        <w:rPr>
          <w:rFonts w:ascii="Times" w:eastAsiaTheme="minorEastAsia" w:hAnsi="Times" w:cs="Times"/>
          <w:sz w:val="24"/>
          <w:szCs w:val="24"/>
          <w:lang w:eastAsia="ja-JP"/>
        </w:rPr>
        <w:t xml:space="preserve"> Cornell University: New York, 2014</w:t>
      </w: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Krasner, Stephen and Jeffrey </w:t>
      </w:r>
      <w:proofErr w:type="spellStart"/>
      <w:r>
        <w:rPr>
          <w:rFonts w:ascii="Times" w:eastAsiaTheme="minorEastAsia" w:hAnsi="Times" w:cs="Times"/>
          <w:sz w:val="24"/>
          <w:szCs w:val="24"/>
          <w:lang w:eastAsia="ja-JP"/>
        </w:rPr>
        <w:t>Freiden</w:t>
      </w:r>
      <w:proofErr w:type="spellEnd"/>
      <w:r>
        <w:rPr>
          <w:rFonts w:ascii="Times" w:eastAsiaTheme="minorEastAsia" w:hAnsi="Times" w:cs="Times"/>
          <w:sz w:val="24"/>
          <w:szCs w:val="24"/>
          <w:lang w:eastAsia="ja-JP"/>
        </w:rPr>
        <w:t xml:space="preserve"> et al. </w:t>
      </w:r>
      <w:r>
        <w:rPr>
          <w:rFonts w:ascii="Times" w:eastAsiaTheme="minorEastAsia" w:hAnsi="Times" w:cs="Times"/>
          <w:i/>
          <w:iCs/>
          <w:sz w:val="24"/>
          <w:szCs w:val="24"/>
          <w:lang w:eastAsia="ja-JP"/>
        </w:rPr>
        <w:t>International Political Economy: Perspectives on Global Power and Wealth</w:t>
      </w:r>
      <w:r>
        <w:rPr>
          <w:rFonts w:ascii="Times" w:eastAsiaTheme="minorEastAsia" w:hAnsi="Times" w:cs="Times"/>
          <w:sz w:val="24"/>
          <w:szCs w:val="24"/>
          <w:lang w:eastAsia="ja-JP"/>
        </w:rPr>
        <w:t>. Norton: New York, 2009. (</w:t>
      </w:r>
      <w:proofErr w:type="gramStart"/>
      <w:r>
        <w:rPr>
          <w:rFonts w:ascii="Times" w:eastAsiaTheme="minorEastAsia" w:hAnsi="Times" w:cs="Times"/>
          <w:sz w:val="24"/>
          <w:szCs w:val="24"/>
          <w:lang w:eastAsia="ja-JP"/>
        </w:rPr>
        <w:t>pgs</w:t>
      </w:r>
      <w:proofErr w:type="gramEnd"/>
      <w:r>
        <w:rPr>
          <w:rFonts w:ascii="Times" w:eastAsiaTheme="minorEastAsia" w:hAnsi="Times" w:cs="Times"/>
          <w:sz w:val="24"/>
          <w:szCs w:val="24"/>
          <w:lang w:eastAsia="ja-JP"/>
        </w:rPr>
        <w:t>. 23-41)</w:t>
      </w:r>
    </w:p>
    <w:p w:rsidR="00583496" w:rsidRDefault="00583496" w:rsidP="00583496">
      <w:pPr>
        <w:widowControl w:val="0"/>
        <w:autoSpaceDE w:val="0"/>
        <w:autoSpaceDN w:val="0"/>
        <w:adjustRightInd w:val="0"/>
        <w:rPr>
          <w:rFonts w:ascii="Times" w:eastAsiaTheme="minorEastAsia" w:hAnsi="Times" w:cs="Times"/>
          <w:sz w:val="24"/>
          <w:szCs w:val="24"/>
          <w:lang w:eastAsia="ja-JP"/>
        </w:rPr>
      </w:pPr>
      <w:proofErr w:type="spellStart"/>
      <w:r>
        <w:rPr>
          <w:rFonts w:ascii="Times" w:eastAsiaTheme="minorEastAsia" w:hAnsi="Times" w:cs="Times"/>
          <w:sz w:val="24"/>
          <w:szCs w:val="24"/>
          <w:lang w:eastAsia="ja-JP"/>
        </w:rPr>
        <w:t>Krugman</w:t>
      </w:r>
      <w:proofErr w:type="spellEnd"/>
      <w:r>
        <w:rPr>
          <w:rFonts w:ascii="Times" w:eastAsiaTheme="minorEastAsia" w:hAnsi="Times" w:cs="Times"/>
          <w:sz w:val="24"/>
          <w:szCs w:val="24"/>
          <w:lang w:eastAsia="ja-JP"/>
        </w:rPr>
        <w:t xml:space="preserve">, Paul. “How Did Economists Get It So Wrong?” </w:t>
      </w:r>
      <w:r>
        <w:rPr>
          <w:rFonts w:ascii="Times" w:eastAsiaTheme="minorEastAsia" w:hAnsi="Times" w:cs="Times"/>
          <w:i/>
          <w:iCs/>
          <w:sz w:val="24"/>
          <w:szCs w:val="24"/>
          <w:lang w:eastAsia="ja-JP"/>
        </w:rPr>
        <w:t>The New York Times</w:t>
      </w:r>
      <w:r>
        <w:rPr>
          <w:rFonts w:ascii="Times" w:eastAsiaTheme="minorEastAsia" w:hAnsi="Times" w:cs="Times"/>
          <w:sz w:val="24"/>
          <w:szCs w:val="24"/>
          <w:lang w:eastAsia="ja-JP"/>
        </w:rPr>
        <w:t>, September 2, 2009. Accessed December 1, 2014.  http://www.nytimes.com/2009/09/06/magazine/06Economic-t.html?pagewanted=all&amp;_r=0</w:t>
      </w: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Marx, Karl and Robert Tucker </w:t>
      </w:r>
      <w:proofErr w:type="gramStart"/>
      <w:r>
        <w:rPr>
          <w:rFonts w:ascii="Times" w:eastAsiaTheme="minorEastAsia" w:hAnsi="Times" w:cs="Times"/>
          <w:sz w:val="24"/>
          <w:szCs w:val="24"/>
          <w:lang w:eastAsia="ja-JP"/>
        </w:rPr>
        <w:t>ed</w:t>
      </w:r>
      <w:proofErr w:type="gramEnd"/>
      <w:r>
        <w:rPr>
          <w:rFonts w:ascii="Times" w:eastAsiaTheme="minorEastAsia" w:hAnsi="Times" w:cs="Times"/>
          <w:sz w:val="24"/>
          <w:szCs w:val="24"/>
          <w:lang w:eastAsia="ja-JP"/>
        </w:rPr>
        <w:t xml:space="preserve">.  “Wage, </w:t>
      </w:r>
      <w:proofErr w:type="spellStart"/>
      <w:r>
        <w:rPr>
          <w:rFonts w:ascii="Times" w:eastAsiaTheme="minorEastAsia" w:hAnsi="Times" w:cs="Times"/>
          <w:sz w:val="24"/>
          <w:szCs w:val="24"/>
          <w:lang w:eastAsia="ja-JP"/>
        </w:rPr>
        <w:t>Labour</w:t>
      </w:r>
      <w:proofErr w:type="spellEnd"/>
      <w:r>
        <w:rPr>
          <w:rFonts w:ascii="Times" w:eastAsiaTheme="minorEastAsia" w:hAnsi="Times" w:cs="Times"/>
          <w:sz w:val="24"/>
          <w:szCs w:val="24"/>
          <w:lang w:eastAsia="ja-JP"/>
        </w:rPr>
        <w:t xml:space="preserve"> and Capital</w:t>
      </w:r>
      <w:r>
        <w:rPr>
          <w:rFonts w:ascii="Times" w:eastAsiaTheme="minorEastAsia" w:hAnsi="Times" w:cs="Times"/>
          <w:i/>
          <w:iCs/>
          <w:sz w:val="24"/>
          <w:szCs w:val="24"/>
          <w:lang w:eastAsia="ja-JP"/>
        </w:rPr>
        <w:t xml:space="preserve">”. </w:t>
      </w:r>
      <w:proofErr w:type="gramStart"/>
      <w:r>
        <w:rPr>
          <w:rFonts w:ascii="Times" w:eastAsiaTheme="minorEastAsia" w:hAnsi="Times" w:cs="Times"/>
          <w:i/>
          <w:iCs/>
          <w:sz w:val="24"/>
          <w:szCs w:val="24"/>
          <w:lang w:eastAsia="ja-JP"/>
        </w:rPr>
        <w:t>The Marx-Engels Reader</w:t>
      </w:r>
      <w:r>
        <w:rPr>
          <w:rFonts w:ascii="Times" w:eastAsiaTheme="minorEastAsia" w:hAnsi="Times" w:cs="Times"/>
          <w:sz w:val="24"/>
          <w:szCs w:val="24"/>
          <w:lang w:eastAsia="ja-JP"/>
        </w:rPr>
        <w:t>.</w:t>
      </w:r>
      <w:proofErr w:type="gramEnd"/>
      <w:r>
        <w:rPr>
          <w:rFonts w:ascii="Times" w:eastAsiaTheme="minorEastAsia" w:hAnsi="Times" w:cs="Times"/>
          <w:sz w:val="24"/>
          <w:szCs w:val="24"/>
          <w:lang w:eastAsia="ja-JP"/>
        </w:rPr>
        <w:t xml:space="preserve"> Princeton University: New York, 1978.</w:t>
      </w: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Reinhart, Carmen and Kenneth </w:t>
      </w:r>
      <w:proofErr w:type="spellStart"/>
      <w:r>
        <w:rPr>
          <w:rFonts w:ascii="Times" w:eastAsiaTheme="minorEastAsia" w:hAnsi="Times" w:cs="Times"/>
          <w:sz w:val="24"/>
          <w:szCs w:val="24"/>
          <w:lang w:eastAsia="ja-JP"/>
        </w:rPr>
        <w:t>Rogoff</w:t>
      </w:r>
      <w:proofErr w:type="spellEnd"/>
      <w:r>
        <w:rPr>
          <w:rFonts w:ascii="Times" w:eastAsiaTheme="minorEastAsia" w:hAnsi="Times" w:cs="Times"/>
          <w:sz w:val="24"/>
          <w:szCs w:val="24"/>
          <w:lang w:eastAsia="ja-JP"/>
        </w:rPr>
        <w:t xml:space="preserve">. “Is the 2007 U.S. Sub-Prime Financial Crisis so Different? </w:t>
      </w:r>
      <w:proofErr w:type="gramStart"/>
      <w:r>
        <w:rPr>
          <w:rFonts w:ascii="Times" w:eastAsiaTheme="minorEastAsia" w:hAnsi="Times" w:cs="Times"/>
          <w:sz w:val="24"/>
          <w:szCs w:val="24"/>
          <w:lang w:eastAsia="ja-JP"/>
        </w:rPr>
        <w:t>An International Historical Comparison”.</w:t>
      </w:r>
      <w:proofErr w:type="gramEnd"/>
      <w:r>
        <w:rPr>
          <w:rFonts w:ascii="Times" w:eastAsiaTheme="minorEastAsia" w:hAnsi="Times" w:cs="Times"/>
          <w:sz w:val="24"/>
          <w:szCs w:val="24"/>
          <w:lang w:eastAsia="ja-JP"/>
        </w:rPr>
        <w:t xml:space="preserve"> </w:t>
      </w:r>
      <w:proofErr w:type="gramStart"/>
      <w:r>
        <w:rPr>
          <w:rFonts w:ascii="Times" w:eastAsiaTheme="minorEastAsia" w:hAnsi="Times" w:cs="Times"/>
          <w:i/>
          <w:iCs/>
          <w:sz w:val="24"/>
          <w:szCs w:val="24"/>
          <w:lang w:eastAsia="ja-JP"/>
        </w:rPr>
        <w:t>National Bureau of Economic Research</w:t>
      </w:r>
      <w:r>
        <w:rPr>
          <w:rFonts w:ascii="Times" w:eastAsiaTheme="minorEastAsia" w:hAnsi="Times" w:cs="Times"/>
          <w:sz w:val="24"/>
          <w:szCs w:val="24"/>
          <w:lang w:eastAsia="ja-JP"/>
        </w:rPr>
        <w:t>.</w:t>
      </w:r>
      <w:proofErr w:type="gramEnd"/>
      <w:r>
        <w:rPr>
          <w:rFonts w:ascii="Times" w:eastAsiaTheme="minorEastAsia" w:hAnsi="Times" w:cs="Times"/>
          <w:sz w:val="24"/>
          <w:szCs w:val="24"/>
          <w:lang w:eastAsia="ja-JP"/>
        </w:rPr>
        <w:t xml:space="preserve"> January 2008, Working Paper no. 1371. Accessed November 29, 2014. http://nber.org/papers/w13761.pdf</w:t>
      </w:r>
    </w:p>
    <w:p w:rsidR="00583496" w:rsidRDefault="00583496" w:rsidP="00583496">
      <w:pPr>
        <w:widowControl w:val="0"/>
        <w:autoSpaceDE w:val="0"/>
        <w:autoSpaceDN w:val="0"/>
        <w:adjustRightInd w:val="0"/>
        <w:rPr>
          <w:rFonts w:ascii="Times" w:eastAsiaTheme="minorEastAsia" w:hAnsi="Times" w:cs="Times"/>
          <w:sz w:val="24"/>
          <w:szCs w:val="24"/>
          <w:lang w:eastAsia="ja-JP"/>
        </w:rPr>
      </w:pPr>
      <w:proofErr w:type="spellStart"/>
      <w:r>
        <w:rPr>
          <w:rFonts w:ascii="Times" w:eastAsiaTheme="minorEastAsia" w:hAnsi="Times" w:cs="Times"/>
          <w:sz w:val="24"/>
          <w:szCs w:val="24"/>
          <w:lang w:eastAsia="ja-JP"/>
        </w:rPr>
        <w:t>Roubini</w:t>
      </w:r>
      <w:proofErr w:type="spellEnd"/>
      <w:r>
        <w:rPr>
          <w:rFonts w:ascii="Times" w:eastAsiaTheme="minorEastAsia" w:hAnsi="Times" w:cs="Times"/>
          <w:sz w:val="24"/>
          <w:szCs w:val="24"/>
          <w:lang w:eastAsia="ja-JP"/>
        </w:rPr>
        <w:t xml:space="preserve">, </w:t>
      </w:r>
      <w:proofErr w:type="spellStart"/>
      <w:r>
        <w:rPr>
          <w:rFonts w:ascii="Times" w:eastAsiaTheme="minorEastAsia" w:hAnsi="Times" w:cs="Times"/>
          <w:sz w:val="24"/>
          <w:szCs w:val="24"/>
          <w:lang w:eastAsia="ja-JP"/>
        </w:rPr>
        <w:t>Nouriel</w:t>
      </w:r>
      <w:proofErr w:type="spellEnd"/>
      <w:r>
        <w:rPr>
          <w:rFonts w:ascii="Times" w:eastAsiaTheme="minorEastAsia" w:hAnsi="Times" w:cs="Times"/>
          <w:sz w:val="24"/>
          <w:szCs w:val="24"/>
          <w:lang w:eastAsia="ja-JP"/>
        </w:rPr>
        <w:t xml:space="preserve"> and Stephen </w:t>
      </w:r>
      <w:proofErr w:type="spellStart"/>
      <w:r>
        <w:rPr>
          <w:rFonts w:ascii="Times" w:eastAsiaTheme="minorEastAsia" w:hAnsi="Times" w:cs="Times"/>
          <w:sz w:val="24"/>
          <w:szCs w:val="24"/>
          <w:lang w:eastAsia="ja-JP"/>
        </w:rPr>
        <w:t>Mihm</w:t>
      </w:r>
      <w:proofErr w:type="spellEnd"/>
      <w:r>
        <w:rPr>
          <w:rFonts w:ascii="Times" w:eastAsiaTheme="minorEastAsia" w:hAnsi="Times" w:cs="Times"/>
          <w:i/>
          <w:iCs/>
          <w:sz w:val="24"/>
          <w:szCs w:val="24"/>
          <w:lang w:eastAsia="ja-JP"/>
        </w:rPr>
        <w:t>. Crisis Economics: A Crash Course in the Future of Finance.</w:t>
      </w:r>
      <w:r>
        <w:rPr>
          <w:rFonts w:ascii="Times" w:eastAsiaTheme="minorEastAsia" w:hAnsi="Times" w:cs="Times"/>
          <w:sz w:val="24"/>
          <w:szCs w:val="24"/>
          <w:lang w:eastAsia="ja-JP"/>
        </w:rPr>
        <w:t xml:space="preserve"> Penguin Press: New York, 2010.</w:t>
      </w:r>
    </w:p>
    <w:p w:rsidR="00583496" w:rsidRDefault="00583496" w:rsidP="00583496">
      <w:pPr>
        <w:widowControl w:val="0"/>
        <w:autoSpaceDE w:val="0"/>
        <w:autoSpaceDN w:val="0"/>
        <w:adjustRightInd w:val="0"/>
        <w:rPr>
          <w:rFonts w:ascii="Times" w:eastAsiaTheme="minorEastAsia" w:hAnsi="Times" w:cs="Times"/>
          <w:sz w:val="24"/>
          <w:szCs w:val="24"/>
          <w:lang w:eastAsia="ja-JP"/>
        </w:rPr>
      </w:pPr>
      <w:r>
        <w:rPr>
          <w:rFonts w:ascii="Times" w:eastAsiaTheme="minorEastAsia" w:hAnsi="Times" w:cs="Times"/>
          <w:sz w:val="24"/>
          <w:szCs w:val="24"/>
          <w:lang w:eastAsia="ja-JP"/>
        </w:rPr>
        <w:t xml:space="preserve">White, Eugene. “Stock Market Boom and Crash of 1929 Revisited”. </w:t>
      </w:r>
      <w:r>
        <w:rPr>
          <w:rFonts w:ascii="Times" w:eastAsiaTheme="minorEastAsia" w:hAnsi="Times" w:cs="Times"/>
          <w:i/>
          <w:iCs/>
          <w:sz w:val="24"/>
          <w:szCs w:val="24"/>
          <w:lang w:eastAsia="ja-JP"/>
        </w:rPr>
        <w:t>The Journal of Economic Perspectives</w:t>
      </w:r>
      <w:r>
        <w:rPr>
          <w:rFonts w:ascii="Times" w:eastAsiaTheme="minorEastAsia" w:hAnsi="Times" w:cs="Times"/>
          <w:sz w:val="24"/>
          <w:szCs w:val="24"/>
          <w:lang w:eastAsia="ja-JP"/>
        </w:rPr>
        <w:t xml:space="preserve">, Vol. 4, No. 2 (Spring, 1990), </w:t>
      </w:r>
      <w:proofErr w:type="spellStart"/>
      <w:r>
        <w:rPr>
          <w:rFonts w:ascii="Times" w:eastAsiaTheme="minorEastAsia" w:hAnsi="Times" w:cs="Times"/>
          <w:sz w:val="24"/>
          <w:szCs w:val="24"/>
          <w:lang w:eastAsia="ja-JP"/>
        </w:rPr>
        <w:t>pgs</w:t>
      </w:r>
      <w:proofErr w:type="spellEnd"/>
      <w:r>
        <w:rPr>
          <w:rFonts w:ascii="Times" w:eastAsiaTheme="minorEastAsia" w:hAnsi="Times" w:cs="Times"/>
          <w:sz w:val="24"/>
          <w:szCs w:val="24"/>
          <w:lang w:eastAsia="ja-JP"/>
        </w:rPr>
        <w:t xml:space="preserve"> 67-83. Accessed December 1, 2014. http://www.econ.ku.dk/okocg/Students%20Seminars%C3%98kon-%C3%98velser/%C3%98velse%202007/artikler/White-1929Crash-JEP1990.pdf</w:t>
      </w:r>
    </w:p>
    <w:p w:rsidR="002E0649" w:rsidRDefault="002E0649"/>
    <w:sectPr w:rsidR="002E0649" w:rsidSect="0058349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496"/>
    <w:rsid w:val="00161056"/>
    <w:rsid w:val="002D64A6"/>
    <w:rsid w:val="002E0649"/>
    <w:rsid w:val="00454E1D"/>
    <w:rsid w:val="00583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7279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49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4796</Words>
  <Characters>27338</Characters>
  <Application>Microsoft Macintosh Word</Application>
  <DocSecurity>0</DocSecurity>
  <Lines>227</Lines>
  <Paragraphs>64</Paragraphs>
  <ScaleCrop>false</ScaleCrop>
  <Company>Illinois State University</Company>
  <LinksUpToDate>false</LinksUpToDate>
  <CharactersWithSpaces>32070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Palmer</dc:creator>
  <cp:keywords/>
  <dc:description/>
  <cp:lastModifiedBy>Carl Palmer</cp:lastModifiedBy>
  <cp:revision>1</cp:revision>
  <dcterms:created xsi:type="dcterms:W3CDTF">2015-04-13T16:08:00Z</dcterms:created>
  <dcterms:modified xsi:type="dcterms:W3CDTF">2015-04-13T16:11:00Z</dcterms:modified>
</cp:coreProperties>
</file>