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E5B10" w14:textId="77777777" w:rsidR="00B36461" w:rsidRPr="00D631D9" w:rsidRDefault="00B36461" w:rsidP="00B36461">
      <w:pPr>
        <w:spacing w:after="0" w:line="480" w:lineRule="auto"/>
        <w:rPr>
          <w:rFonts w:eastAsia="Times New Roman" w:cs="Times New Roman"/>
          <w:rtl/>
          <w:lang w:bidi="ar-SY"/>
        </w:rPr>
      </w:pPr>
    </w:p>
    <w:p w14:paraId="663831CD" w14:textId="77777777" w:rsidR="00B36461" w:rsidRPr="00D631D9" w:rsidRDefault="00B36461" w:rsidP="00B36461">
      <w:pPr>
        <w:spacing w:after="0" w:line="480" w:lineRule="auto"/>
        <w:rPr>
          <w:rFonts w:eastAsia="Times New Roman" w:cs="Times New Roman"/>
        </w:rPr>
      </w:pPr>
    </w:p>
    <w:p w14:paraId="14DB8022" w14:textId="77777777" w:rsidR="00B36461" w:rsidRPr="00D631D9" w:rsidRDefault="00B36461" w:rsidP="00B36461">
      <w:pPr>
        <w:spacing w:after="0" w:line="480" w:lineRule="auto"/>
        <w:rPr>
          <w:rFonts w:eastAsia="Times New Roman" w:cs="Times New Roman"/>
        </w:rPr>
      </w:pPr>
    </w:p>
    <w:p w14:paraId="43CF5917" w14:textId="77777777" w:rsidR="00B36461" w:rsidRPr="00D631D9" w:rsidRDefault="00B36461" w:rsidP="00B36461">
      <w:pPr>
        <w:spacing w:after="0" w:line="480" w:lineRule="auto"/>
        <w:rPr>
          <w:rFonts w:eastAsia="Times New Roman" w:cs="Times New Roman"/>
        </w:rPr>
      </w:pPr>
    </w:p>
    <w:p w14:paraId="04999ECD" w14:textId="77777777" w:rsidR="00B36461" w:rsidRPr="00D631D9" w:rsidRDefault="00B36461" w:rsidP="00B36461">
      <w:pPr>
        <w:spacing w:after="0" w:line="480" w:lineRule="auto"/>
        <w:rPr>
          <w:rFonts w:eastAsia="Times New Roman" w:cs="Times New Roman"/>
        </w:rPr>
      </w:pPr>
    </w:p>
    <w:p w14:paraId="146DD0FA" w14:textId="77777777" w:rsidR="00B36461" w:rsidRPr="00D631D9" w:rsidRDefault="00B36461" w:rsidP="00B36461">
      <w:pPr>
        <w:spacing w:after="0" w:line="480" w:lineRule="auto"/>
        <w:jc w:val="center"/>
        <w:rPr>
          <w:rFonts w:eastAsia="Times New Roman" w:cs="Times New Roman"/>
        </w:rPr>
      </w:pPr>
      <w:r w:rsidRPr="00A86C72">
        <w:rPr>
          <w:rFonts w:eastAsia="Times New Roman" w:cs="Times New Roman"/>
        </w:rPr>
        <w:t>An Oligarchic Democracy</w:t>
      </w:r>
    </w:p>
    <w:p w14:paraId="53F6CAA1" w14:textId="77777777" w:rsidR="00B36461" w:rsidRPr="00D631D9" w:rsidRDefault="00B36461" w:rsidP="00B36461">
      <w:pPr>
        <w:spacing w:after="0" w:line="480" w:lineRule="auto"/>
        <w:jc w:val="center"/>
        <w:rPr>
          <w:rFonts w:eastAsia="Times New Roman" w:cs="Times New Roman"/>
        </w:rPr>
      </w:pPr>
      <w:r w:rsidRPr="00D631D9">
        <w:rPr>
          <w:rFonts w:eastAsia="Times New Roman" w:cs="Times New Roman"/>
        </w:rPr>
        <w:t>Amjad Karkout</w:t>
      </w:r>
    </w:p>
    <w:p w14:paraId="3DC86B17" w14:textId="77777777" w:rsidR="00B36461" w:rsidRPr="00D631D9" w:rsidRDefault="00B36461" w:rsidP="00B36461">
      <w:pPr>
        <w:spacing w:after="0" w:line="480" w:lineRule="auto"/>
        <w:jc w:val="center"/>
        <w:rPr>
          <w:rFonts w:eastAsia="Times New Roman" w:cs="Times New Roman"/>
        </w:rPr>
      </w:pPr>
      <w:r>
        <w:rPr>
          <w:rFonts w:eastAsia="Times New Roman" w:cs="Times New Roman"/>
        </w:rPr>
        <w:t>Monmouth College</w:t>
      </w:r>
    </w:p>
    <w:p w14:paraId="4CC11AB6" w14:textId="77777777" w:rsidR="00B36461" w:rsidRPr="00D631D9" w:rsidRDefault="00B36461" w:rsidP="00B36461">
      <w:pPr>
        <w:spacing w:after="0" w:line="480" w:lineRule="auto"/>
        <w:jc w:val="center"/>
        <w:rPr>
          <w:rFonts w:eastAsia="Times New Roman" w:cs="Times New Roman"/>
        </w:rPr>
      </w:pPr>
      <w:r w:rsidRPr="00D631D9">
        <w:rPr>
          <w:rFonts w:eastAsia="Times New Roman" w:cs="Times New Roman"/>
        </w:rPr>
        <w:br w:type="page"/>
      </w:r>
      <w:r w:rsidRPr="00D631D9">
        <w:rPr>
          <w:rFonts w:eastAsia="Times New Roman" w:cs="Times New Roman"/>
        </w:rPr>
        <w:lastRenderedPageBreak/>
        <w:t>Abstract</w:t>
      </w:r>
    </w:p>
    <w:p w14:paraId="272A8B4A" w14:textId="77777777" w:rsidR="00B36461" w:rsidRPr="00D631D9" w:rsidRDefault="00B36461" w:rsidP="00B36461">
      <w:pPr>
        <w:spacing w:after="0" w:line="480" w:lineRule="auto"/>
        <w:rPr>
          <w:rFonts w:eastAsia="Times New Roman" w:cs="Times New Roman"/>
        </w:rPr>
      </w:pPr>
      <w:r w:rsidRPr="001B7965">
        <w:rPr>
          <w:rFonts w:eastAsia="Times New Roman" w:cs="Times New Roman"/>
        </w:rPr>
        <w:t xml:space="preserve">Scholars have identified different causal factors for the income inequalities in the U.S. Only recently scholars started to pay </w:t>
      </w:r>
      <w:r>
        <w:rPr>
          <w:rFonts w:eastAsia="Times New Roman" w:cs="Times New Roman"/>
        </w:rPr>
        <w:t xml:space="preserve">attention to the role of policy </w:t>
      </w:r>
      <w:r w:rsidRPr="001B7965">
        <w:rPr>
          <w:rFonts w:eastAsia="Times New Roman" w:cs="Times New Roman"/>
        </w:rPr>
        <w:t xml:space="preserve">change as opposed to technical change </w:t>
      </w:r>
      <w:r>
        <w:rPr>
          <w:rFonts w:eastAsia="Times New Roman" w:cs="Times New Roman"/>
        </w:rPr>
        <w:t xml:space="preserve">or </w:t>
      </w:r>
      <w:r w:rsidRPr="001B7965">
        <w:rPr>
          <w:rFonts w:eastAsia="Times New Roman" w:cs="Times New Roman"/>
        </w:rPr>
        <w:t>skill-biased</w:t>
      </w:r>
      <w:r>
        <w:rPr>
          <w:rFonts w:eastAsia="Times New Roman" w:cs="Times New Roman"/>
        </w:rPr>
        <w:t xml:space="preserve"> markets. How did policy </w:t>
      </w:r>
      <w:r w:rsidRPr="001B7965">
        <w:rPr>
          <w:rFonts w:eastAsia="Times New Roman" w:cs="Times New Roman"/>
        </w:rPr>
        <w:t xml:space="preserve">change through organized interests –political or economic– play role in more income inequalities in the U.S.? In this paper, I argue that organized interests played an important role in increasing inequalities through different political and economic actions, that can be divided into three categories: 1) Demobilizing the public – 2) Decreasing political and economic competition – and most important 3) Mobilizing political action for wealth defense and rent seeking behaviors. Process tracing is utilized to identify the ways that organized interests change policies, which widened the income gap. The U.S. is cited as the strongest economy in the world for decades. Yet, with this economic growth and increased wealth, the U.S. is also cited for its inequalities. To ask why there are inequalities </w:t>
      </w:r>
      <w:r w:rsidRPr="001B7965">
        <w:rPr>
          <w:rFonts w:eastAsia="Times New Roman" w:cs="Times New Roman"/>
        </w:rPr>
        <w:softHyphen/>
        <w:t>in the richest country in the world is significant by nature. This paper contributes to the literature by outlining the implications of organized interests with the income inequalities.</w:t>
      </w:r>
    </w:p>
    <w:p w14:paraId="262E6130" w14:textId="40127E57" w:rsidR="00B36461" w:rsidRPr="00D631D9" w:rsidRDefault="00B36461" w:rsidP="00B36461">
      <w:pPr>
        <w:spacing w:after="0" w:line="480" w:lineRule="auto"/>
        <w:ind w:firstLine="720"/>
        <w:rPr>
          <w:rFonts w:eastAsia="Times New Roman" w:cs="Times New Roman"/>
        </w:rPr>
      </w:pPr>
      <w:r w:rsidRPr="00D631D9">
        <w:rPr>
          <w:rFonts w:eastAsia="Times New Roman" w:cs="Times New Roman"/>
          <w:i/>
          <w:iCs/>
        </w:rPr>
        <w:t>Keywords:</w:t>
      </w:r>
      <w:r w:rsidRPr="00D631D9">
        <w:rPr>
          <w:rFonts w:eastAsia="Times New Roman" w:cs="Times New Roman"/>
        </w:rPr>
        <w:t xml:space="preserve">  </w:t>
      </w:r>
      <w:r>
        <w:rPr>
          <w:rFonts w:eastAsia="Times New Roman" w:cs="Times New Roman"/>
        </w:rPr>
        <w:t>inequality</w:t>
      </w:r>
      <w:r w:rsidRPr="00D631D9">
        <w:rPr>
          <w:rFonts w:eastAsia="Times New Roman" w:cs="Times New Roman"/>
        </w:rPr>
        <w:t xml:space="preserve">, </w:t>
      </w:r>
      <w:r>
        <w:rPr>
          <w:rFonts w:eastAsia="Times New Roman" w:cs="Times New Roman"/>
        </w:rPr>
        <w:t>organized interests</w:t>
      </w:r>
      <w:r w:rsidRPr="00D631D9">
        <w:rPr>
          <w:rFonts w:eastAsia="Times New Roman" w:cs="Times New Roman"/>
        </w:rPr>
        <w:t>,</w:t>
      </w:r>
      <w:r w:rsidR="006D463C">
        <w:rPr>
          <w:rFonts w:eastAsia="Times New Roman" w:cs="Times New Roman"/>
        </w:rPr>
        <w:t xml:space="preserve"> institutions,</w:t>
      </w:r>
      <w:r w:rsidRPr="00D631D9">
        <w:rPr>
          <w:rFonts w:eastAsia="Times New Roman" w:cs="Times New Roman"/>
        </w:rPr>
        <w:t xml:space="preserve"> </w:t>
      </w:r>
      <w:r>
        <w:rPr>
          <w:rFonts w:eastAsia="Times New Roman" w:cs="Times New Roman"/>
        </w:rPr>
        <w:t>political economy, U.S economy, policy change</w:t>
      </w:r>
    </w:p>
    <w:p w14:paraId="5C5336F7" w14:textId="77777777" w:rsidR="00B36461" w:rsidRDefault="00B36461" w:rsidP="00B36461">
      <w:pPr>
        <w:rPr>
          <w:rFonts w:eastAsia="Times New Roman" w:cs="Times New Roman"/>
        </w:rPr>
      </w:pPr>
      <w:r>
        <w:rPr>
          <w:rFonts w:eastAsia="Times New Roman" w:cs="Times New Roman"/>
        </w:rPr>
        <w:br w:type="page"/>
      </w:r>
    </w:p>
    <w:p w14:paraId="7F709B56" w14:textId="77777777" w:rsidR="00B36461" w:rsidRPr="00A86C72" w:rsidRDefault="00B36461" w:rsidP="00B36461">
      <w:pPr>
        <w:spacing w:line="480" w:lineRule="auto"/>
        <w:jc w:val="center"/>
        <w:rPr>
          <w:rFonts w:eastAsia="Times New Roman" w:cs="Times New Roman"/>
        </w:rPr>
      </w:pPr>
      <w:bookmarkStart w:id="0" w:name="_Hlk498373335"/>
      <w:r w:rsidRPr="00A86C72">
        <w:rPr>
          <w:rFonts w:eastAsia="Times New Roman" w:cs="Times New Roman"/>
        </w:rPr>
        <w:lastRenderedPageBreak/>
        <w:t>An Oligarchic Democracy</w:t>
      </w:r>
      <w:bookmarkEnd w:id="0"/>
    </w:p>
    <w:p w14:paraId="1E042AE1" w14:textId="77777777" w:rsidR="00B36461" w:rsidRDefault="00B36461" w:rsidP="00B36461">
      <w:pPr>
        <w:spacing w:after="0" w:line="480" w:lineRule="auto"/>
        <w:ind w:firstLine="720"/>
        <w:rPr>
          <w:rFonts w:eastAsia="Times New Roman" w:cs="Times New Roman"/>
        </w:rPr>
      </w:pPr>
      <w:r>
        <w:rPr>
          <w:rFonts w:eastAsia="Times New Roman" w:cs="Times New Roman"/>
        </w:rPr>
        <w:t>“He who has the gold makes the rules” is what my supervisor commented when he knew I will be studying capitalism and politics, as I was working with him for Monmouth College Facilities Management</w:t>
      </w:r>
      <w:r w:rsidRPr="0028607C">
        <w:rPr>
          <w:rFonts w:eastAsia="Times New Roman" w:cs="Times New Roman"/>
        </w:rPr>
        <w:t xml:space="preserve"> </w:t>
      </w:r>
      <w:r>
        <w:rPr>
          <w:rFonts w:eastAsia="Times New Roman" w:cs="Times New Roman"/>
        </w:rPr>
        <w:t>during</w:t>
      </w:r>
      <w:r w:rsidRPr="00055426">
        <w:rPr>
          <w:rFonts w:eastAsia="Times New Roman" w:cs="Times New Roman"/>
        </w:rPr>
        <w:t xml:space="preserve"> </w:t>
      </w:r>
      <w:r>
        <w:rPr>
          <w:rFonts w:eastAsia="Times New Roman" w:cs="Times New Roman"/>
        </w:rPr>
        <w:t xml:space="preserve">winter break 2016-2017. My supervisor, who was an electrician, told me that I should keep in my mind this Golden Rule, as he called it. I smiled at that moment for I was happy to know that maybe people realize that the U.S. is suffering from the influence of wealth on the directions and processes of policymaking. I was reassured it would be beneficial to keep that in mind by my instructor who taught me capitalism and politics, as I used this story in my first weekly reflection for that class. In this paper, I use the theoretical framework of inclusive/extractive institutions introduced by </w:t>
      </w:r>
      <w:r>
        <w:t xml:space="preserve">Acemoglu and Robinson (2012a) in their book </w:t>
      </w:r>
      <w:r>
        <w:rPr>
          <w:i/>
          <w:iCs/>
        </w:rPr>
        <w:t xml:space="preserve">Why Nations Fail </w:t>
      </w:r>
      <w:r>
        <w:t xml:space="preserve">to define a third set of institutions, which I call exclusive institutions. This set of institutions emerged from the organized political and economic interests, and in turn, fostered their growth and allowed their persistence in the American political and economic atmosphere. </w:t>
      </w:r>
      <w:r w:rsidRPr="00996E54">
        <w:t>Then</w:t>
      </w:r>
      <w:r>
        <w:t xml:space="preserve">, </w:t>
      </w:r>
      <w:r>
        <w:rPr>
          <w:rFonts w:eastAsia="Times New Roman" w:cs="Times New Roman"/>
        </w:rPr>
        <w:t>I argue that organized political and economic interests in the U.S. solidified the rapid increase in income inequalities through the special membership they were offered by these exclusive institutions. These organized interests should be understood as actions that demobilized the public, reduced political and economic competition, and further, mobilized political action to wealth-defense and rent-seeking. Understanding political and economic interests in this manner provides us with better understanding to the role of policy change in the growing income inequalities.</w:t>
      </w:r>
    </w:p>
    <w:p w14:paraId="20EDBE4D" w14:textId="77777777" w:rsidR="00B36461" w:rsidRPr="00640455" w:rsidRDefault="00B36461" w:rsidP="00B36461">
      <w:pPr>
        <w:spacing w:after="0" w:line="480" w:lineRule="auto"/>
        <w:rPr>
          <w:rFonts w:eastAsia="Times New Roman" w:cs="Times New Roman"/>
          <w:b/>
          <w:bCs/>
        </w:rPr>
      </w:pPr>
      <w:r>
        <w:rPr>
          <w:rFonts w:eastAsia="Times New Roman" w:cs="Times New Roman"/>
          <w:b/>
          <w:bCs/>
        </w:rPr>
        <w:t>Exclusive institutions and the organized interests</w:t>
      </w:r>
    </w:p>
    <w:p w14:paraId="5BAA4B2A" w14:textId="77777777" w:rsidR="00B36461" w:rsidRDefault="00B36461" w:rsidP="00B36461">
      <w:pPr>
        <w:spacing w:after="0" w:line="480" w:lineRule="auto"/>
        <w:ind w:firstLine="720"/>
      </w:pPr>
      <w:r>
        <w:t xml:space="preserve">Acemoglu and Robinson (2012a) introduced two kinds of institutions on the economic and political levels; Inclusive political/economic institutions, and extractive political/economic </w:t>
      </w:r>
      <w:r>
        <w:lastRenderedPageBreak/>
        <w:t>institutions.</w:t>
      </w:r>
      <w:r w:rsidRPr="00D618DF">
        <w:t xml:space="preserve"> Extractive </w:t>
      </w:r>
      <w:r>
        <w:t>economic institutions</w:t>
      </w:r>
      <w:r w:rsidRPr="00D618DF">
        <w:t xml:space="preserve"> </w:t>
      </w:r>
      <w:r>
        <w:t>“</w:t>
      </w:r>
      <w:r w:rsidRPr="00D618DF">
        <w:t>are designed to extract incomes and wealth from one subset of society to benefit a different subset” (</w:t>
      </w:r>
      <w:r>
        <w:t>Acemoglu &amp; Robinson, 2012a,</w:t>
      </w:r>
      <w:r w:rsidRPr="00D618DF">
        <w:t xml:space="preserve"> </w:t>
      </w:r>
      <w:r>
        <w:t xml:space="preserve">p. </w:t>
      </w:r>
      <w:r w:rsidRPr="00D618DF">
        <w:t xml:space="preserve">76). Inclusive economic institutions </w:t>
      </w:r>
      <w:r>
        <w:t>“</w:t>
      </w:r>
      <w:r w:rsidRPr="00D618DF">
        <w:t xml:space="preserve">are those that allow and encourage participation </w:t>
      </w:r>
      <w:r>
        <w:t>b</w:t>
      </w:r>
      <w:r w:rsidRPr="00D618DF">
        <w:t xml:space="preserve">y </w:t>
      </w:r>
      <w:r>
        <w:t xml:space="preserve">the </w:t>
      </w:r>
      <w:r w:rsidRPr="00D618DF">
        <w:t>great mass of people in economic activities that make best use of their talents and skills and that enable individuals to make the choices they wish” (</w:t>
      </w:r>
      <w:r>
        <w:t>Acemoglu &amp; Robinson, 2012a,</w:t>
      </w:r>
      <w:r w:rsidRPr="00D618DF">
        <w:t xml:space="preserve"> </w:t>
      </w:r>
      <w:r>
        <w:t xml:space="preserve">p. </w:t>
      </w:r>
      <w:r w:rsidRPr="00D618DF">
        <w:t xml:space="preserve">74). However, </w:t>
      </w:r>
      <w:r>
        <w:t>they</w:t>
      </w:r>
      <w:r w:rsidRPr="00D618DF">
        <w:t xml:space="preserve"> made their position clear</w:t>
      </w:r>
      <w:r>
        <w:t>;</w:t>
      </w:r>
      <w:r w:rsidRPr="00D618DF">
        <w:t xml:space="preserve"> by inclusive institutions they did not mean </w:t>
      </w:r>
      <w:r>
        <w:t xml:space="preserve">merely </w:t>
      </w:r>
      <w:r w:rsidRPr="00D618DF">
        <w:t>free market “Inclusive markets are not just free markets” (</w:t>
      </w:r>
      <w:r>
        <w:t>Acemoglu &amp; Robinson, 2012a,</w:t>
      </w:r>
      <w:r w:rsidRPr="00D618DF">
        <w:t xml:space="preserve"> </w:t>
      </w:r>
      <w:r>
        <w:t xml:space="preserve">p. </w:t>
      </w:r>
      <w:r w:rsidRPr="00D618DF">
        <w:t>77). Extractive or inclusive economic institutions need the kind of political institutions that would allow them to survive. Hence, they defined inclusive and extractive political institutions “We will refer to political institutions that are sufficiently centralized and pluralistic as inclusive political institutions. When either of these conditions fails, we will refer to the institutions as extractive political institutions” (</w:t>
      </w:r>
      <w:r>
        <w:t>Acemoglu &amp; Robinson, 2012a,</w:t>
      </w:r>
      <w:r w:rsidRPr="00D618DF">
        <w:t xml:space="preserve"> </w:t>
      </w:r>
      <w:r>
        <w:t>p. 81).</w:t>
      </w:r>
    </w:p>
    <w:p w14:paraId="2F127721" w14:textId="77777777" w:rsidR="00B36461" w:rsidRDefault="00B36461" w:rsidP="00B36461">
      <w:pPr>
        <w:spacing w:after="0" w:line="480" w:lineRule="auto"/>
        <w:ind w:firstLine="720"/>
      </w:pPr>
      <w:r w:rsidRPr="00D618DF">
        <w:t xml:space="preserve">The centralized but not pluralistic political institutions </w:t>
      </w:r>
      <w:r>
        <w:t>enable</w:t>
      </w:r>
      <w:r w:rsidRPr="00D618DF">
        <w:t xml:space="preserve"> </w:t>
      </w:r>
      <w:r>
        <w:t xml:space="preserve">powerful authority to </w:t>
      </w:r>
      <w:r w:rsidRPr="00D618DF">
        <w:t>the leaders</w:t>
      </w:r>
      <w:r>
        <w:t>. Hence, they could</w:t>
      </w:r>
      <w:r w:rsidRPr="00D618DF">
        <w:t xml:space="preserve"> construct the economic institutions the way they desire; this is what </w:t>
      </w:r>
      <w:r>
        <w:t xml:space="preserve">Acemoglu and Robinson </w:t>
      </w:r>
      <w:r w:rsidRPr="00D618DF">
        <w:t xml:space="preserve">called the absolutist power. </w:t>
      </w:r>
      <w:r>
        <w:t>In this case</w:t>
      </w:r>
      <w:r w:rsidRPr="00D618DF">
        <w:t>, those who hav</w:t>
      </w:r>
      <w:r>
        <w:t>e the power wou</w:t>
      </w:r>
      <w:r w:rsidRPr="00D618DF">
        <w:t>l</w:t>
      </w:r>
      <w:r>
        <w:t>d</w:t>
      </w:r>
      <w:r w:rsidRPr="00D618DF">
        <w:t xml:space="preserve"> make sure to ma</w:t>
      </w:r>
      <w:r>
        <w:t>intain and increase their power.</w:t>
      </w:r>
      <w:r w:rsidRPr="00D618DF">
        <w:t xml:space="preserve"> </w:t>
      </w:r>
      <w:r>
        <w:t>T</w:t>
      </w:r>
      <w:r w:rsidRPr="00D618DF">
        <w:t>hey</w:t>
      </w:r>
      <w:r>
        <w:t xml:space="preserve"> would</w:t>
      </w:r>
      <w:r w:rsidRPr="00D618DF">
        <w:t xml:space="preserve"> do so by establishing more extractive economic</w:t>
      </w:r>
      <w:r>
        <w:t xml:space="preserve"> institutions that would allow them</w:t>
      </w:r>
      <w:r w:rsidRPr="00D618DF">
        <w:t xml:space="preserve"> </w:t>
      </w:r>
      <w:r>
        <w:t>more</w:t>
      </w:r>
      <w:r w:rsidRPr="00D618DF">
        <w:t xml:space="preserve"> benefits </w:t>
      </w:r>
      <w:r>
        <w:t>o</w:t>
      </w:r>
      <w:r w:rsidRPr="00D618DF">
        <w:t>n the expanse of the society</w:t>
      </w:r>
      <w:r>
        <w:t>. At the same time, they wou</w:t>
      </w:r>
      <w:r w:rsidRPr="00D618DF">
        <w:t>l</w:t>
      </w:r>
      <w:r>
        <w:t>d make sure</w:t>
      </w:r>
      <w:r w:rsidRPr="00D618DF">
        <w:t xml:space="preserve"> the</w:t>
      </w:r>
      <w:r>
        <w:t>se institutions</w:t>
      </w:r>
      <w:r w:rsidRPr="00D618DF">
        <w:t xml:space="preserve"> would not allow other groups to gain power and wealth. On the other hand, if the political institutions are pluralistic but not centralized at all</w:t>
      </w:r>
      <w:r>
        <w:t>,</w:t>
      </w:r>
      <w:r w:rsidRPr="00D618DF">
        <w:t xml:space="preserve"> they would be extractive too</w:t>
      </w:r>
      <w:r>
        <w:t>.</w:t>
      </w:r>
      <w:r w:rsidRPr="00D618DF">
        <w:t xml:space="preserve"> </w:t>
      </w:r>
      <w:r>
        <w:t xml:space="preserve">That is </w:t>
      </w:r>
      <w:r w:rsidRPr="00D618DF">
        <w:t>because the different groups would be competing violently; this will lead to a failed state with</w:t>
      </w:r>
      <w:r>
        <w:t xml:space="preserve"> a</w:t>
      </w:r>
      <w:r w:rsidRPr="00D618DF">
        <w:t xml:space="preserve"> cycle of conflicts preventin</w:t>
      </w:r>
      <w:r>
        <w:t>g the economic growth. Also,</w:t>
      </w:r>
      <w:r w:rsidRPr="00D618DF">
        <w:t xml:space="preserve"> extractive economic institutions </w:t>
      </w:r>
      <w:r>
        <w:t xml:space="preserve">would </w:t>
      </w:r>
      <w:r w:rsidRPr="00D618DF">
        <w:t xml:space="preserve">provide wealth to their leaders, which would allow them to influence and affect the political life in a way that would lead to </w:t>
      </w:r>
      <w:r w:rsidRPr="00D618DF">
        <w:lastRenderedPageBreak/>
        <w:t xml:space="preserve">extractive political institutions. This feedback loop between extractive political and economic institutions explains how individuals can </w:t>
      </w:r>
      <w:r>
        <w:t>increase their power and wealth.</w:t>
      </w:r>
      <w:r w:rsidRPr="00D618DF">
        <w:t xml:space="preserve"> </w:t>
      </w:r>
      <w:r>
        <w:t>The dangers of the</w:t>
      </w:r>
      <w:r w:rsidRPr="00D618DF">
        <w:t>s</w:t>
      </w:r>
      <w:r>
        <w:t>e institutions are many. As these institutions prevent</w:t>
      </w:r>
      <w:r w:rsidRPr="00D618DF">
        <w:t xml:space="preserve"> </w:t>
      </w:r>
      <w:r>
        <w:t xml:space="preserve">political and economic participation, prevent the mobilization of the public, and maximize the political and economic mobilization of the elites, they prevent the collective action and </w:t>
      </w:r>
      <w:r w:rsidRPr="00D618DF">
        <w:t>economic growth</w:t>
      </w:r>
      <w:r>
        <w:t xml:space="preserve"> that would lead the society to prosperity</w:t>
      </w:r>
      <w:r w:rsidRPr="00D618DF">
        <w:t>.</w:t>
      </w:r>
      <w:r>
        <w:t xml:space="preserve"> </w:t>
      </w:r>
      <w:r w:rsidRPr="00265DDB">
        <w:t xml:space="preserve">The </w:t>
      </w:r>
      <w:r>
        <w:t xml:space="preserve">institutions in the </w:t>
      </w:r>
      <w:r w:rsidRPr="00265DDB">
        <w:t xml:space="preserve">U.S. </w:t>
      </w:r>
      <w:r>
        <w:t>are</w:t>
      </w:r>
      <w:r w:rsidRPr="00265DDB">
        <w:t xml:space="preserve"> in between inclusive and extractive.</w:t>
      </w:r>
    </w:p>
    <w:p w14:paraId="727103E7" w14:textId="77777777" w:rsidR="00B36461" w:rsidRDefault="00B36461" w:rsidP="00B36461">
      <w:pPr>
        <w:spacing w:after="0" w:line="480" w:lineRule="auto"/>
        <w:ind w:firstLine="720"/>
      </w:pPr>
      <w:r w:rsidRPr="006549FE">
        <w:t>I define</w:t>
      </w:r>
      <w:r>
        <w:t xml:space="preserve"> a</w:t>
      </w:r>
      <w:r w:rsidRPr="006549FE">
        <w:t xml:space="preserve"> new form</w:t>
      </w:r>
      <w:r>
        <w:t xml:space="preserve"> of institutions –that exists at least in the U.S.– which I like to call exclusive institutions.</w:t>
      </w:r>
    </w:p>
    <w:p w14:paraId="74AFA9BA" w14:textId="77777777" w:rsidR="00B36461" w:rsidRDefault="00B36461" w:rsidP="00B36461">
      <w:pPr>
        <w:spacing w:after="0" w:line="480" w:lineRule="auto"/>
        <w:ind w:firstLine="720"/>
      </w:pPr>
      <w:r w:rsidRPr="008B3DF7">
        <w:rPr>
          <w:b/>
          <w:bCs/>
        </w:rPr>
        <w:t>Exclusive institutions</w:t>
      </w:r>
      <w:r>
        <w:t xml:space="preserve"> are the pluralistic and centralized institutions that allow the great mass of people to participate in political and economic lives under an ordinary membership but enable premium membership for selected subsets of society at the same time.</w:t>
      </w:r>
    </w:p>
    <w:p w14:paraId="120F4BAB" w14:textId="77777777" w:rsidR="00B36461" w:rsidRDefault="00B36461" w:rsidP="00B36461">
      <w:pPr>
        <w:spacing w:after="0" w:line="480" w:lineRule="auto"/>
      </w:pPr>
      <w:r>
        <w:t>This form of institutions has been shaping the political and economic aspects of the U.S. since the 1970’s and found the way to success during the 1980’s; during Reagan’s presidency, the private sector was able to transform the inclusive institutions into exclusive ones, leading to less incentives and resources for the citizens to participate in economic and political life as well as increased incentives for large businesses to rent-seek and wealth-defend, leading to sustained growth in inequalities.</w:t>
      </w:r>
    </w:p>
    <w:p w14:paraId="6FD6A5C7" w14:textId="77777777" w:rsidR="00B36461" w:rsidRPr="00DE2026" w:rsidRDefault="00B36461" w:rsidP="00B36461">
      <w:pPr>
        <w:spacing w:after="0" w:line="480" w:lineRule="auto"/>
        <w:ind w:firstLine="720"/>
      </w:pPr>
      <w:r>
        <w:t xml:space="preserve">To think about it in a simple and fun way, consider how it is if we play some competitive video game in which I enjoy premium membership and you are merely an ordinary member. It is true that I pay more money than you to get all the nice and neat items, but remember, I would use these items to make you weaker, to reduce your chances in getting stronger, and to improve my status of power and wealth. At the end of the day, you either stagnated at your level or barely leveled up, while I leveled up 5 times or more. And at the end of the day, I brought back earnings </w:t>
      </w:r>
      <w:r>
        <w:lastRenderedPageBreak/>
        <w:t>5 folds larger than what I paid, while you barely brought back something to build upon. Take this premium membership away from me and you might find that you play much better than me. But as long as premium memberships dealers are paid well by the premium buyers, and perhaps few are both dealers and buyers, it is unlikely you could take away the premium membership. This interconnectedness between dealers and buyers, politics and economy, while still allows you to participate, will ultimately favor its dominance. This is the organized political and economic interests.</w:t>
      </w:r>
    </w:p>
    <w:p w14:paraId="18A2A826" w14:textId="76486A92" w:rsidR="00B36461" w:rsidRDefault="00B36461" w:rsidP="00B36461">
      <w:pPr>
        <w:spacing w:after="0" w:line="480" w:lineRule="auto"/>
        <w:jc w:val="center"/>
        <w:rPr>
          <w:rFonts w:eastAsia="Times New Roman" w:cs="Times New Roman"/>
          <w:b/>
          <w:bCs/>
        </w:rPr>
      </w:pPr>
      <w:r>
        <w:rPr>
          <w:rFonts w:eastAsia="Times New Roman" w:cs="Times New Roman"/>
          <w:b/>
          <w:bCs/>
        </w:rPr>
        <w:t xml:space="preserve">Growing </w:t>
      </w:r>
      <w:r w:rsidRPr="00640455">
        <w:rPr>
          <w:rFonts w:eastAsia="Times New Roman" w:cs="Times New Roman"/>
          <w:b/>
          <w:bCs/>
        </w:rPr>
        <w:t>Inequalit</w:t>
      </w:r>
      <w:r>
        <w:rPr>
          <w:rFonts w:eastAsia="Times New Roman" w:cs="Times New Roman"/>
          <w:b/>
          <w:bCs/>
        </w:rPr>
        <w:t>ies</w:t>
      </w:r>
      <w:r w:rsidRPr="00640455">
        <w:rPr>
          <w:rFonts w:eastAsia="Times New Roman" w:cs="Times New Roman"/>
          <w:b/>
          <w:bCs/>
        </w:rPr>
        <w:t xml:space="preserve"> in the U.S.</w:t>
      </w:r>
    </w:p>
    <w:p w14:paraId="3319802A" w14:textId="6944200A" w:rsidR="00B36461" w:rsidRPr="00640455" w:rsidRDefault="00BD3CB9" w:rsidP="00B36461">
      <w:pPr>
        <w:spacing w:after="0" w:line="480" w:lineRule="auto"/>
        <w:rPr>
          <w:rFonts w:eastAsia="Times New Roman" w:cs="Times New Roman"/>
          <w:b/>
          <w:bCs/>
        </w:rPr>
      </w:pPr>
      <w:r>
        <w:rPr>
          <w:rFonts w:eastAsia="Times New Roman" w:cs="Times New Roman"/>
          <w:b/>
          <w:bCs/>
        </w:rPr>
        <w:t>I am an American</w:t>
      </w:r>
      <w:r w:rsidR="00FB2E7F">
        <w:rPr>
          <w:rFonts w:eastAsia="Times New Roman" w:cs="Times New Roman"/>
          <w:b/>
          <w:bCs/>
        </w:rPr>
        <w:t xml:space="preserve"> and live must be good!</w:t>
      </w:r>
    </w:p>
    <w:p w14:paraId="7456943C" w14:textId="5462B949" w:rsidR="00B36461" w:rsidRDefault="00B36461" w:rsidP="00B36461">
      <w:pPr>
        <w:spacing w:after="0" w:line="480" w:lineRule="auto"/>
        <w:ind w:firstLine="720"/>
        <w:rPr>
          <w:rFonts w:eastAsia="Times New Roman" w:cs="Times New Roman"/>
        </w:rPr>
      </w:pPr>
      <w:r>
        <w:rPr>
          <w:rFonts w:eastAsia="Times New Roman" w:cs="Times New Roman"/>
        </w:rPr>
        <w:t xml:space="preserve">One might question if income inequality in the U.S. is real. Indeed, many Americans do not have the knowledge on this topic. Norton and </w:t>
      </w:r>
      <w:proofErr w:type="spellStart"/>
      <w:r>
        <w:rPr>
          <w:rFonts w:eastAsia="Times New Roman" w:cs="Times New Roman"/>
        </w:rPr>
        <w:t>Ariely</w:t>
      </w:r>
      <w:proofErr w:type="spellEnd"/>
      <w:r w:rsidRPr="00B92E35">
        <w:rPr>
          <w:rFonts w:eastAsia="Times New Roman" w:cs="Times New Roman"/>
        </w:rPr>
        <w:t xml:space="preserve"> (2011)</w:t>
      </w:r>
      <w:r>
        <w:rPr>
          <w:rFonts w:eastAsia="Times New Roman" w:cs="Times New Roman"/>
        </w:rPr>
        <w:t xml:space="preserve"> surveyed a diverse sample of U.S. citizens asking them for estimations of wealth distribution. They found that there was an underestimation of wealth distribution among respondents, the ideal distributions which respondents suggested had more equality than what they erroneously believed to be the wealth distribution, and that all demographics including Republicans and wealthy individuals preferred more equal distribution. At the same time, many Americans believe they have good chances to be rich one day </w:t>
      </w:r>
      <w:r w:rsidRPr="00B07134">
        <w:rPr>
          <w:rFonts w:eastAsia="Times New Roman" w:cs="Times New Roman"/>
        </w:rPr>
        <w:t>(</w:t>
      </w:r>
      <w:proofErr w:type="spellStart"/>
      <w:r w:rsidRPr="00B07134">
        <w:rPr>
          <w:rFonts w:eastAsia="Times New Roman" w:cs="Times New Roman"/>
        </w:rPr>
        <w:t>DiPrete</w:t>
      </w:r>
      <w:proofErr w:type="spellEnd"/>
      <w:r>
        <w:rPr>
          <w:rFonts w:eastAsia="Times New Roman" w:cs="Times New Roman"/>
        </w:rPr>
        <w:t xml:space="preserve">, 2007). There are many misinformed Americans about the influences of economic policymaking on their lives </w:t>
      </w:r>
      <w:r w:rsidRPr="00794E77">
        <w:rPr>
          <w:rFonts w:eastAsia="Times New Roman" w:cs="Times New Roman"/>
        </w:rPr>
        <w:t>(Bartels</w:t>
      </w:r>
      <w:r>
        <w:rPr>
          <w:rFonts w:eastAsia="Times New Roman" w:cs="Times New Roman"/>
        </w:rPr>
        <w:t>,</w:t>
      </w:r>
      <w:r w:rsidRPr="00794E77">
        <w:rPr>
          <w:rFonts w:eastAsia="Times New Roman" w:cs="Times New Roman"/>
        </w:rPr>
        <w:t xml:space="preserve"> 2008</w:t>
      </w:r>
      <w:r>
        <w:rPr>
          <w:rFonts w:eastAsia="Times New Roman" w:cs="Times New Roman"/>
        </w:rPr>
        <w:t xml:space="preserve">), yet, many tend to not favor policies that would reduce inequality </w:t>
      </w:r>
      <w:r w:rsidRPr="004B124C">
        <w:rPr>
          <w:rFonts w:eastAsia="Times New Roman" w:cs="Times New Roman"/>
        </w:rPr>
        <w:t>(</w:t>
      </w:r>
      <w:proofErr w:type="spellStart"/>
      <w:r w:rsidRPr="004B124C">
        <w:rPr>
          <w:rFonts w:eastAsia="Times New Roman" w:cs="Times New Roman"/>
        </w:rPr>
        <w:t>Benabou</w:t>
      </w:r>
      <w:proofErr w:type="spellEnd"/>
      <w:r w:rsidRPr="004B124C">
        <w:rPr>
          <w:rFonts w:eastAsia="Times New Roman" w:cs="Times New Roman"/>
        </w:rPr>
        <w:t xml:space="preserve"> and Ok</w:t>
      </w:r>
      <w:r>
        <w:rPr>
          <w:rFonts w:eastAsia="Times New Roman" w:cs="Times New Roman"/>
        </w:rPr>
        <w:t>,</w:t>
      </w:r>
      <w:r w:rsidRPr="004B124C">
        <w:rPr>
          <w:rFonts w:eastAsia="Times New Roman" w:cs="Times New Roman"/>
        </w:rPr>
        <w:t xml:space="preserve"> 2001)</w:t>
      </w:r>
      <w:r>
        <w:rPr>
          <w:rFonts w:eastAsia="Times New Roman" w:cs="Times New Roman"/>
        </w:rPr>
        <w:t xml:space="preserve">. Based on the findings that suggested misinformed public about political matters, political scientists are inclined to believe that a misinformed public would not get the Congress to seriously consider the issue (Carnes, 2016; Norton and </w:t>
      </w:r>
      <w:proofErr w:type="spellStart"/>
      <w:r>
        <w:rPr>
          <w:rFonts w:eastAsia="Times New Roman" w:cs="Times New Roman"/>
        </w:rPr>
        <w:t>Ariely</w:t>
      </w:r>
      <w:proofErr w:type="spellEnd"/>
      <w:r>
        <w:rPr>
          <w:rFonts w:eastAsia="Times New Roman" w:cs="Times New Roman"/>
        </w:rPr>
        <w:t xml:space="preserve">, </w:t>
      </w:r>
      <w:r w:rsidRPr="00B92E35">
        <w:rPr>
          <w:rFonts w:eastAsia="Times New Roman" w:cs="Times New Roman"/>
        </w:rPr>
        <w:t>2011)</w:t>
      </w:r>
      <w:r>
        <w:rPr>
          <w:rFonts w:eastAsia="Times New Roman" w:cs="Times New Roman"/>
        </w:rPr>
        <w:t>.</w:t>
      </w:r>
    </w:p>
    <w:p w14:paraId="274BCD27" w14:textId="6E5CBDAE" w:rsidR="00055197" w:rsidRPr="00640455" w:rsidRDefault="00055197" w:rsidP="00055197">
      <w:pPr>
        <w:spacing w:after="0" w:line="480" w:lineRule="auto"/>
        <w:rPr>
          <w:rFonts w:eastAsia="Times New Roman" w:cs="Times New Roman"/>
          <w:b/>
          <w:bCs/>
        </w:rPr>
      </w:pPr>
      <w:r>
        <w:rPr>
          <w:rFonts w:eastAsia="Times New Roman" w:cs="Times New Roman"/>
          <w:b/>
          <w:bCs/>
        </w:rPr>
        <w:t>Inequality, i</w:t>
      </w:r>
      <w:r>
        <w:rPr>
          <w:rFonts w:eastAsia="Times New Roman" w:cs="Times New Roman"/>
          <w:b/>
          <w:bCs/>
        </w:rPr>
        <w:t>t is real…</w:t>
      </w:r>
    </w:p>
    <w:p w14:paraId="3881BEDA" w14:textId="6C879DC4" w:rsidR="00B36461" w:rsidRDefault="00B36461" w:rsidP="00B36461">
      <w:pPr>
        <w:spacing w:after="0" w:line="480" w:lineRule="auto"/>
        <w:ind w:firstLine="720"/>
        <w:rPr>
          <w:rFonts w:eastAsia="Times New Roman" w:cs="Times New Roman"/>
        </w:rPr>
      </w:pPr>
      <w:r>
        <w:rPr>
          <w:rFonts w:eastAsia="Times New Roman" w:cs="Times New Roman"/>
        </w:rPr>
        <w:lastRenderedPageBreak/>
        <w:t xml:space="preserve">To answer those who might question the severity of inequalities in wealth, it is best to include what scholars found concerning the topic. Bivens and </w:t>
      </w:r>
      <w:proofErr w:type="spellStart"/>
      <w:r>
        <w:rPr>
          <w:rFonts w:eastAsia="Times New Roman" w:cs="Times New Roman"/>
        </w:rPr>
        <w:t>Mishel</w:t>
      </w:r>
      <w:proofErr w:type="spellEnd"/>
      <w:r w:rsidRPr="00D22AA2">
        <w:rPr>
          <w:rFonts w:eastAsia="Times New Roman" w:cs="Times New Roman"/>
        </w:rPr>
        <w:t xml:space="preserve"> </w:t>
      </w:r>
      <w:r>
        <w:rPr>
          <w:rFonts w:eastAsia="Times New Roman" w:cs="Times New Roman"/>
        </w:rPr>
        <w:t xml:space="preserve">(2015) tested </w:t>
      </w:r>
      <w:r w:rsidRPr="00781A2E">
        <w:rPr>
          <w:rFonts w:eastAsia="Times New Roman" w:cs="Times New Roman"/>
        </w:rPr>
        <w:t>the divergence between productivity and worker’s compensation. Their methodology in showing the gap of inequality explained that productivity is still increasing while the largest sector of the American workforces is suffering from wage stagnation. Graph 1 (borrowed from EPI) shows the gap between net productivity and median seasonally-adjusted hourly compensation. Instead of using gross productivity, which will even show bigger gap if it was used, they decided to use the net productivity (i.e., excluding all costs of production). Comparing net productivity to the seasonally-adjusted compensation, in both mean and medi</w:t>
      </w:r>
      <w:r>
        <w:rPr>
          <w:rFonts w:eastAsia="Times New Roman" w:cs="Times New Roman"/>
        </w:rPr>
        <w:t>an forms, shows the error in distributing</w:t>
      </w:r>
      <w:r w:rsidRPr="00781A2E">
        <w:rPr>
          <w:rFonts w:eastAsia="Times New Roman" w:cs="Times New Roman"/>
        </w:rPr>
        <w:t xml:space="preserve"> the benefits of productivity growth; the huge difference between the mean and median shows that few people cultivate most of the productivity earnings shifting the average hourly compensation to higher levels. Therefore, the average is not an indicator of inequality, but the gap between productivity-and-the median compensation and the average-and-the median compensation are the indicators of the huge inequalities.</w:t>
      </w:r>
    </w:p>
    <w:p w14:paraId="3871D865" w14:textId="77777777" w:rsidR="00E622F8" w:rsidRPr="008E6DFA" w:rsidRDefault="00E622F8" w:rsidP="00E622F8">
      <w:pPr>
        <w:spacing w:after="0" w:line="480" w:lineRule="auto"/>
        <w:ind w:firstLine="720"/>
        <w:rPr>
          <w:rFonts w:eastAsia="Times New Roman" w:cs="Times New Roman"/>
        </w:rPr>
      </w:pPr>
      <w:r>
        <w:rPr>
          <w:rFonts w:eastAsia="Times New Roman" w:cs="Times New Roman"/>
        </w:rPr>
        <w:t xml:space="preserve">Bivens and </w:t>
      </w:r>
      <w:proofErr w:type="spellStart"/>
      <w:r>
        <w:rPr>
          <w:rFonts w:eastAsia="Times New Roman" w:cs="Times New Roman"/>
        </w:rPr>
        <w:t>Mishel’s</w:t>
      </w:r>
      <w:proofErr w:type="spellEnd"/>
      <w:r w:rsidRPr="00D22AA2">
        <w:rPr>
          <w:rFonts w:eastAsia="Times New Roman" w:cs="Times New Roman"/>
        </w:rPr>
        <w:t xml:space="preserve"> </w:t>
      </w:r>
      <w:r>
        <w:rPr>
          <w:rFonts w:eastAsia="Times New Roman" w:cs="Times New Roman"/>
        </w:rPr>
        <w:t xml:space="preserve">(2015) findings go in line with what other scholars found in studying wealth inequality. By testing pre-tax income, </w:t>
      </w:r>
      <w:r w:rsidRPr="0099344C">
        <w:rPr>
          <w:rFonts w:eastAsia="Times New Roman" w:cs="Times New Roman"/>
        </w:rPr>
        <w:t>Pik</w:t>
      </w:r>
      <w:r>
        <w:rPr>
          <w:rFonts w:eastAsia="Times New Roman" w:cs="Times New Roman"/>
        </w:rPr>
        <w:t xml:space="preserve">etty, </w:t>
      </w:r>
      <w:proofErr w:type="spellStart"/>
      <w:r>
        <w:rPr>
          <w:rFonts w:eastAsia="Times New Roman" w:cs="Times New Roman"/>
        </w:rPr>
        <w:t>Saez</w:t>
      </w:r>
      <w:proofErr w:type="spellEnd"/>
      <w:r>
        <w:rPr>
          <w:rFonts w:eastAsia="Times New Roman" w:cs="Times New Roman"/>
        </w:rPr>
        <w:t xml:space="preserve">, and </w:t>
      </w:r>
      <w:proofErr w:type="spellStart"/>
      <w:r>
        <w:rPr>
          <w:rFonts w:eastAsia="Times New Roman" w:cs="Times New Roman"/>
        </w:rPr>
        <w:t>Zucman</w:t>
      </w:r>
      <w:proofErr w:type="spellEnd"/>
      <w:r>
        <w:rPr>
          <w:rFonts w:eastAsia="Times New Roman" w:cs="Times New Roman"/>
        </w:rPr>
        <w:t xml:space="preserve"> (2016) suggested that economic growth at the bottom 50% of income distribution has been shut off since 1970, even though the U.S. economy is still witnessing growth. At the same time, the top 1% of the income distribution witnessed 205% increase in their income, and the top 0.001% of income distribution enjoyed 636% increase in their income. Hacker and Pierson (2010b) in their well-articulated paper about winner-takes-all system and inequality in the U.S. reported similar results in which they suggested three features of the growing inequalities; concentration of </w:t>
      </w:r>
      <w:r>
        <w:rPr>
          <w:rFonts w:eastAsia="Times New Roman" w:cs="Times New Roman"/>
        </w:rPr>
        <w:lastRenderedPageBreak/>
        <w:t>wealth at the very top, the gains were sustained and growing since 1980s, the gains slightly benefited who are not at the very top.</w:t>
      </w:r>
    </w:p>
    <w:p w14:paraId="6483912D" w14:textId="0BF2D561" w:rsidR="00B36461" w:rsidRPr="00E622F8" w:rsidRDefault="00055197" w:rsidP="00E622F8">
      <w:pPr>
        <w:spacing w:after="0" w:line="240" w:lineRule="auto"/>
        <w:rPr>
          <w:rFonts w:eastAsia="Times New Roman" w:cs="Times New Roman"/>
          <w:sz w:val="20"/>
          <w:szCs w:val="20"/>
        </w:rPr>
      </w:pPr>
      <w:r w:rsidRPr="00E622F8">
        <w:rPr>
          <w:rFonts w:eastAsia="Times New Roman" w:cs="Times New Roman"/>
          <w:sz w:val="20"/>
          <w:szCs w:val="20"/>
        </w:rPr>
        <w:t>Figure 1:</w:t>
      </w:r>
    </w:p>
    <w:p w14:paraId="26655F57" w14:textId="77777777" w:rsidR="00B36461" w:rsidRPr="00781A2E" w:rsidRDefault="00B36461" w:rsidP="00B36461">
      <w:pPr>
        <w:spacing w:after="0" w:line="240" w:lineRule="auto"/>
        <w:rPr>
          <w:rFonts w:eastAsia="Times New Roman" w:cs="Times New Roman"/>
        </w:rPr>
      </w:pPr>
      <w:r w:rsidRPr="00781A2E">
        <w:rPr>
          <w:rFonts w:eastAsia="Times New Roman" w:cs="Times New Roman"/>
          <w:noProof/>
        </w:rPr>
        <w:drawing>
          <wp:inline distT="0" distB="0" distL="0" distR="0" wp14:anchorId="0C7F6EDC" wp14:editId="0FCC9603">
            <wp:extent cx="5943600" cy="525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66.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259070"/>
                    </a:xfrm>
                    <a:prstGeom prst="rect">
                      <a:avLst/>
                    </a:prstGeom>
                  </pic:spPr>
                </pic:pic>
              </a:graphicData>
            </a:graphic>
          </wp:inline>
        </w:drawing>
      </w:r>
    </w:p>
    <w:p w14:paraId="1A0746FA" w14:textId="77777777" w:rsidR="00B36461" w:rsidRDefault="00B36461" w:rsidP="00B36461">
      <w:pPr>
        <w:spacing w:after="0" w:line="480" w:lineRule="auto"/>
        <w:ind w:firstLine="720"/>
        <w:rPr>
          <w:rFonts w:eastAsia="Times New Roman" w:cs="Times New Roman"/>
        </w:rPr>
      </w:pPr>
    </w:p>
    <w:p w14:paraId="79CE6C4D" w14:textId="77777777" w:rsidR="00B36461" w:rsidRPr="0004460F" w:rsidRDefault="00B36461" w:rsidP="00B36461">
      <w:pPr>
        <w:spacing w:after="0" w:line="480" w:lineRule="auto"/>
        <w:jc w:val="center"/>
        <w:rPr>
          <w:b/>
          <w:bCs/>
        </w:rPr>
      </w:pPr>
      <w:r>
        <w:rPr>
          <w:b/>
          <w:bCs/>
        </w:rPr>
        <w:t>Categories of Action</w:t>
      </w:r>
    </w:p>
    <w:p w14:paraId="7F1DB6A9" w14:textId="77777777" w:rsidR="00B36461" w:rsidRDefault="00B36461" w:rsidP="00B36461">
      <w:pPr>
        <w:spacing w:after="0" w:line="480" w:lineRule="auto"/>
        <w:ind w:firstLine="720"/>
        <w:rPr>
          <w:rFonts w:eastAsia="Times New Roman" w:cs="Times New Roman"/>
        </w:rPr>
      </w:pPr>
      <w:r>
        <w:rPr>
          <w:rFonts w:eastAsia="Times New Roman" w:cs="Times New Roman"/>
        </w:rPr>
        <w:t xml:space="preserve">This inequality is the product of competing American dreams of large businesses on the one side and the working class on the other. As Hacker and Pierson (2010a) like to call it, “The Politics of Organized Combat”, in which the winners were the organized and mobilized businesses. They explained how businesses started to unite and organize their interest to </w:t>
      </w:r>
      <w:r>
        <w:rPr>
          <w:rFonts w:eastAsia="Times New Roman" w:cs="Times New Roman"/>
        </w:rPr>
        <w:lastRenderedPageBreak/>
        <w:t xml:space="preserve">influence policies since the 1970’s. </w:t>
      </w:r>
      <w:r w:rsidRPr="00E41C9E">
        <w:rPr>
          <w:rFonts w:eastAsia="Times New Roman" w:cs="Times New Roman"/>
        </w:rPr>
        <w:t>Vogel (2003)</w:t>
      </w:r>
      <w:r>
        <w:rPr>
          <w:rFonts w:eastAsia="Times New Roman" w:cs="Times New Roman"/>
        </w:rPr>
        <w:t xml:space="preserve"> reported the history of U.S. businesses interactions with the American politics. According to him, businesses’ top executives started to mobilize their resources and efforts to produce more business-friendly policies, which he also explained how it started in the 1970’s as well. Vogel (2003) and Hacker and Pierson (2010a) provided examples of the massive increase in budgets, staffing, and meetings with political officials of these organizations just between 1970 and 1979. At the same time, they explained how the American businesses did not feel satisfied with President Carter, although they enjoyed several wins against the well-fare state policies and the worker-friendly policies. Not until President Reagan arrived to the White House the American Businesses enjoyed political power.</w:t>
      </w:r>
    </w:p>
    <w:p w14:paraId="31F578CB" w14:textId="77777777" w:rsidR="00B36461" w:rsidRPr="00894011" w:rsidRDefault="00B36461" w:rsidP="00B36461">
      <w:pPr>
        <w:spacing w:after="0" w:line="480" w:lineRule="auto"/>
        <w:ind w:firstLine="720"/>
        <w:rPr>
          <w:rFonts w:eastAsia="Times New Roman" w:cs="Times New Roman"/>
        </w:rPr>
      </w:pPr>
      <w:r w:rsidRPr="00894011">
        <w:rPr>
          <w:rFonts w:eastAsia="Times New Roman" w:cs="Times New Roman"/>
        </w:rPr>
        <w:t>Carnes (2016)</w:t>
      </w:r>
      <w:r>
        <w:rPr>
          <w:rFonts w:eastAsia="Times New Roman" w:cs="Times New Roman"/>
        </w:rPr>
        <w:t xml:space="preserve"> conducted several tests to measure who votes for inequalities in the U.S. Congress. Although limited to the 2011-2012 legislative season, his findings suggested that Republicans vote for policies that increase inequalities almost all the time, no matter who their constituents are. Also, among Democrats, those who receive more money from businesses, who raise more money overall, who ran business most of their careers, who worked in white-collar jobs are more likely to vote for policies that would increase inequalities.</w:t>
      </w:r>
      <w:r w:rsidRPr="00894011">
        <w:rPr>
          <w:rFonts w:eastAsia="Times New Roman" w:cs="Times New Roman"/>
        </w:rPr>
        <w:t xml:space="preserve"> </w:t>
      </w:r>
      <w:r>
        <w:rPr>
          <w:rFonts w:eastAsia="Times New Roman" w:cs="Times New Roman"/>
        </w:rPr>
        <w:t xml:space="preserve">Alongside his analysis, </w:t>
      </w:r>
      <w:r w:rsidRPr="00894011">
        <w:rPr>
          <w:rFonts w:eastAsia="Times New Roman" w:cs="Times New Roman"/>
        </w:rPr>
        <w:t>Carnes (2016)</w:t>
      </w:r>
      <w:r>
        <w:rPr>
          <w:rFonts w:eastAsia="Times New Roman" w:cs="Times New Roman"/>
        </w:rPr>
        <w:t xml:space="preserve"> </w:t>
      </w:r>
      <w:r w:rsidRPr="00894011">
        <w:rPr>
          <w:rFonts w:eastAsia="Times New Roman" w:cs="Times New Roman"/>
        </w:rPr>
        <w:t>combined previous literature on inequality to define six potential obstacles preventing the Congress from taking actions to reduce inequalities:</w:t>
      </w:r>
    </w:p>
    <w:p w14:paraId="3127BFEA" w14:textId="77777777" w:rsidR="00B36461" w:rsidRPr="00894011" w:rsidRDefault="00B36461" w:rsidP="008C26A7">
      <w:pPr>
        <w:spacing w:after="0" w:line="480" w:lineRule="auto"/>
        <w:ind w:left="1440"/>
        <w:rPr>
          <w:rFonts w:eastAsia="Times New Roman" w:cs="Times New Roman"/>
        </w:rPr>
      </w:pPr>
      <w:r w:rsidRPr="00894011">
        <w:rPr>
          <w:rFonts w:eastAsia="Times New Roman" w:cs="Times New Roman"/>
        </w:rPr>
        <w:t xml:space="preserve">1. Many Americans don’t realize how unequal the United States is, or they don’t care. </w:t>
      </w:r>
    </w:p>
    <w:p w14:paraId="5CFA4860" w14:textId="77777777" w:rsidR="00B36461" w:rsidRPr="00894011" w:rsidRDefault="00B36461" w:rsidP="008C26A7">
      <w:pPr>
        <w:spacing w:after="0" w:line="480" w:lineRule="auto"/>
        <w:ind w:left="1440"/>
        <w:rPr>
          <w:rFonts w:eastAsia="Times New Roman" w:cs="Times New Roman"/>
        </w:rPr>
      </w:pPr>
      <w:r w:rsidRPr="00894011">
        <w:rPr>
          <w:rFonts w:eastAsia="Times New Roman" w:cs="Times New Roman"/>
        </w:rPr>
        <w:t xml:space="preserve">2. The rich are more likely to participate in public affairs.  </w:t>
      </w:r>
    </w:p>
    <w:p w14:paraId="08B778F3" w14:textId="77777777" w:rsidR="00B36461" w:rsidRPr="00894011" w:rsidRDefault="00B36461" w:rsidP="008C26A7">
      <w:pPr>
        <w:spacing w:after="0" w:line="480" w:lineRule="auto"/>
        <w:ind w:left="1440"/>
        <w:rPr>
          <w:rFonts w:eastAsia="Times New Roman" w:cs="Times New Roman"/>
        </w:rPr>
      </w:pPr>
      <w:r w:rsidRPr="00894011">
        <w:rPr>
          <w:rFonts w:eastAsia="Times New Roman" w:cs="Times New Roman"/>
        </w:rPr>
        <w:t xml:space="preserve">3. The rich are better able to advance their goals with organizations and lobbyists. </w:t>
      </w:r>
    </w:p>
    <w:p w14:paraId="01A7AF3D" w14:textId="77777777" w:rsidR="00B36461" w:rsidRPr="00894011" w:rsidRDefault="00B36461" w:rsidP="008C26A7">
      <w:pPr>
        <w:spacing w:after="0" w:line="480" w:lineRule="auto"/>
        <w:ind w:left="1440"/>
        <w:rPr>
          <w:rFonts w:eastAsia="Times New Roman" w:cs="Times New Roman"/>
        </w:rPr>
      </w:pPr>
      <w:r w:rsidRPr="00894011">
        <w:rPr>
          <w:rFonts w:eastAsia="Times New Roman" w:cs="Times New Roman"/>
        </w:rPr>
        <w:t xml:space="preserve">4. Lawmakers depend on wealthy campaign donors to finance their elections. </w:t>
      </w:r>
    </w:p>
    <w:p w14:paraId="18FA6A0A" w14:textId="77777777" w:rsidR="00B36461" w:rsidRPr="00894011" w:rsidRDefault="00B36461" w:rsidP="008C26A7">
      <w:pPr>
        <w:spacing w:after="0" w:line="480" w:lineRule="auto"/>
        <w:ind w:left="1440"/>
        <w:rPr>
          <w:rFonts w:eastAsia="Times New Roman" w:cs="Times New Roman"/>
        </w:rPr>
      </w:pPr>
      <w:r w:rsidRPr="00894011">
        <w:rPr>
          <w:rFonts w:eastAsia="Times New Roman" w:cs="Times New Roman"/>
        </w:rPr>
        <w:lastRenderedPageBreak/>
        <w:t xml:space="preserve">5. The parties are polarized, and Republicans oppose policies that would reduce inequality. </w:t>
      </w:r>
    </w:p>
    <w:p w14:paraId="59C2C1EC" w14:textId="77777777" w:rsidR="00B36461" w:rsidRDefault="00B36461" w:rsidP="008C26A7">
      <w:pPr>
        <w:spacing w:line="480" w:lineRule="auto"/>
        <w:ind w:left="1440"/>
        <w:rPr>
          <w:rFonts w:eastAsia="Times New Roman" w:cs="Times New Roman"/>
        </w:rPr>
      </w:pPr>
      <w:r w:rsidRPr="00894011">
        <w:rPr>
          <w:rFonts w:eastAsia="Times New Roman" w:cs="Times New Roman"/>
        </w:rPr>
        <w:t>6. Most lawmakers are from the top economic strata themselves.</w:t>
      </w:r>
    </w:p>
    <w:p w14:paraId="1F965A3C" w14:textId="77777777" w:rsidR="00B36461" w:rsidRPr="00894011" w:rsidRDefault="00B36461" w:rsidP="00B36461">
      <w:pPr>
        <w:spacing w:after="0" w:line="480" w:lineRule="auto"/>
        <w:ind w:firstLine="720"/>
        <w:rPr>
          <w:rFonts w:eastAsia="Times New Roman" w:cs="Times New Roman"/>
        </w:rPr>
      </w:pPr>
      <w:r>
        <w:rPr>
          <w:rFonts w:eastAsia="Times New Roman" w:cs="Times New Roman"/>
        </w:rPr>
        <w:t>With all of that in mind, it is almost criminal to miss how the organized interests shaped the American institutions to be exclusive. Here, I explain the three categories of actions that are the outcome of the political and economic interests of the organized businesses to maximize their profit.</w:t>
      </w:r>
    </w:p>
    <w:p w14:paraId="66106358" w14:textId="77777777" w:rsidR="00B36461" w:rsidRPr="00362783" w:rsidRDefault="00B36461" w:rsidP="00B36461">
      <w:pPr>
        <w:spacing w:after="0" w:line="480" w:lineRule="auto"/>
        <w:rPr>
          <w:rFonts w:eastAsia="Times New Roman" w:cs="Times New Roman"/>
          <w:b/>
          <w:bCs/>
        </w:rPr>
      </w:pPr>
      <w:r w:rsidRPr="00362783">
        <w:rPr>
          <w:rFonts w:eastAsia="Times New Roman" w:cs="Times New Roman"/>
          <w:b/>
          <w:bCs/>
        </w:rPr>
        <w:t xml:space="preserve">Demobilizing the </w:t>
      </w:r>
      <w:r>
        <w:rPr>
          <w:rFonts w:eastAsia="Times New Roman" w:cs="Times New Roman"/>
          <w:b/>
          <w:bCs/>
        </w:rPr>
        <w:t>p</w:t>
      </w:r>
      <w:r w:rsidRPr="00362783">
        <w:rPr>
          <w:rFonts w:eastAsia="Times New Roman" w:cs="Times New Roman"/>
          <w:b/>
          <w:bCs/>
        </w:rPr>
        <w:t>ublic</w:t>
      </w:r>
    </w:p>
    <w:p w14:paraId="1DC025FA" w14:textId="77777777" w:rsidR="00B36461" w:rsidRDefault="00B36461" w:rsidP="00B36461">
      <w:pPr>
        <w:spacing w:after="0" w:line="480" w:lineRule="auto"/>
        <w:ind w:firstLine="720"/>
        <w:rPr>
          <w:rFonts w:eastAsia="Times New Roman" w:cs="Times New Roman"/>
        </w:rPr>
      </w:pPr>
      <w:r>
        <w:rPr>
          <w:rFonts w:eastAsia="Times New Roman" w:cs="Times New Roman"/>
        </w:rPr>
        <w:t xml:space="preserve">The key feature of democratic systems is the ability of the mass public to participate in the political and civic lives. Although there is no agreement among political scientists on one definition for democracy, they agree on minimal political rights (i.e., free and fair elections, most individuals can run for office, regularly scheduled elections, and voters have multiple choices to vote for) and civil liberties (i.e., freedom of speech and expression, freedom of the press, freedom of assembly, freedom to join parties and interest groups, and freedom to access sources of information) as essential in defining democracy (see Dahl, 1971; </w:t>
      </w:r>
      <w:proofErr w:type="spellStart"/>
      <w:r>
        <w:rPr>
          <w:rFonts w:eastAsia="Times New Roman" w:cs="Times New Roman"/>
        </w:rPr>
        <w:t>Dickovick</w:t>
      </w:r>
      <w:proofErr w:type="spellEnd"/>
      <w:r>
        <w:rPr>
          <w:rFonts w:eastAsia="Times New Roman" w:cs="Times New Roman"/>
        </w:rPr>
        <w:t xml:space="preserve"> &amp; Eastwood, 2016a; </w:t>
      </w:r>
      <w:proofErr w:type="spellStart"/>
      <w:r>
        <w:rPr>
          <w:rFonts w:eastAsia="Times New Roman" w:cs="Times New Roman"/>
        </w:rPr>
        <w:t>Schmitter</w:t>
      </w:r>
      <w:proofErr w:type="spellEnd"/>
      <w:r>
        <w:rPr>
          <w:rFonts w:eastAsia="Times New Roman" w:cs="Times New Roman"/>
        </w:rPr>
        <w:t xml:space="preserve"> &amp; Karl, 1991 for democracy definitions). As such, the public in democratic countries utilizes civil liberties to organize and mobilize public support for a common cause. While the U.S. maintains these rights and liberties, it is important to note that they have been hijacked by organized interests favoring the few while the rest of the public became demobilized.</w:t>
      </w:r>
    </w:p>
    <w:p w14:paraId="6F7D96B9" w14:textId="77777777" w:rsidR="00B36461" w:rsidRPr="005A0257" w:rsidRDefault="00B36461" w:rsidP="00B36461">
      <w:pPr>
        <w:spacing w:after="0" w:line="480" w:lineRule="auto"/>
        <w:rPr>
          <w:b/>
          <w:bCs/>
        </w:rPr>
      </w:pPr>
      <w:r w:rsidRPr="005A0257">
        <w:rPr>
          <w:b/>
          <w:bCs/>
        </w:rPr>
        <w:t xml:space="preserve">Decreasing </w:t>
      </w:r>
      <w:r>
        <w:rPr>
          <w:b/>
          <w:bCs/>
        </w:rPr>
        <w:t>p</w:t>
      </w:r>
      <w:r w:rsidRPr="005A0257">
        <w:rPr>
          <w:b/>
          <w:bCs/>
        </w:rPr>
        <w:t xml:space="preserve">olitical and </w:t>
      </w:r>
      <w:r>
        <w:rPr>
          <w:b/>
          <w:bCs/>
        </w:rPr>
        <w:t>e</w:t>
      </w:r>
      <w:r w:rsidRPr="005A0257">
        <w:rPr>
          <w:b/>
          <w:bCs/>
        </w:rPr>
        <w:t xml:space="preserve">conomic </w:t>
      </w:r>
      <w:r>
        <w:rPr>
          <w:b/>
          <w:bCs/>
        </w:rPr>
        <w:t>c</w:t>
      </w:r>
      <w:r w:rsidRPr="005A0257">
        <w:rPr>
          <w:b/>
          <w:bCs/>
        </w:rPr>
        <w:t>ompetition</w:t>
      </w:r>
    </w:p>
    <w:p w14:paraId="400C2C2C" w14:textId="77777777" w:rsidR="00B36461" w:rsidRDefault="00B36461" w:rsidP="00B36461">
      <w:pPr>
        <w:spacing w:after="0" w:line="480" w:lineRule="auto"/>
        <w:ind w:firstLine="720"/>
      </w:pPr>
      <w:r>
        <w:t xml:space="preserve">Another undesired outcome of such organized interests is the reduced political and economic competition. There is no disagreement among economists and political scientists that competition is the drive of a democratic capitalist society. Capitalism function as members of a </w:t>
      </w:r>
      <w:r>
        <w:lastRenderedPageBreak/>
        <w:t xml:space="preserve">given society are able to freely participate in the market. As they participate in the form of business they prefer, they become specialized, and the outcome is more produced and better enhanced goods. Capitalists are motivated by more earnings. Their incentive to earn more –as they compete with other businesses– is what leads to goods that are cheaper and better in quality. Specialization also allows new jobs as new businesses would emerge to supply the demand of a specific product. Hence, the supply and demand, the cycle of money in producing and consuming goods, and the productivity of the labors’ invisible hand in competitive, specialized, and free markets would stimulate the economic growth. In turn, this would increase the wealth of capitalist nations. From Adam Smith, to John Keynes, to Milton Friedman, to contemporary economists, this simplified explanation of how capitalism works is approved. Yet, the role of government in facilitating this process is what they disagree upon (see </w:t>
      </w:r>
      <w:proofErr w:type="spellStart"/>
      <w:r>
        <w:t>Kaletsky</w:t>
      </w:r>
      <w:proofErr w:type="spellEnd"/>
      <w:r>
        <w:t xml:space="preserve">, 2010; </w:t>
      </w:r>
      <w:r>
        <w:rPr>
          <w:rFonts w:eastAsia="Times New Roman" w:cs="Times New Roman"/>
        </w:rPr>
        <w:t>Read</w:t>
      </w:r>
      <w:r w:rsidRPr="00A1116E">
        <w:rPr>
          <w:rFonts w:eastAsia="Times New Roman" w:cs="Times New Roman"/>
        </w:rPr>
        <w:t xml:space="preserve"> &amp; Friedman</w:t>
      </w:r>
      <w:r>
        <w:rPr>
          <w:rFonts w:eastAsia="Times New Roman" w:cs="Times New Roman"/>
        </w:rPr>
        <w:t xml:space="preserve">, 1958; </w:t>
      </w:r>
      <w:proofErr w:type="spellStart"/>
      <w:r>
        <w:rPr>
          <w:rFonts w:eastAsia="Times New Roman" w:cs="Times New Roman"/>
        </w:rPr>
        <w:t>Skidelsky</w:t>
      </w:r>
      <w:proofErr w:type="spellEnd"/>
      <w:r>
        <w:rPr>
          <w:rFonts w:eastAsia="Times New Roman" w:cs="Times New Roman"/>
        </w:rPr>
        <w:t>, 1992; Smith, 1950 for detailed explanations of capitalism)</w:t>
      </w:r>
      <w:r>
        <w:t>. Despite their disagreement, the take away from this is that competition drives productivity and is important to increase the wealth of the nations.</w:t>
      </w:r>
    </w:p>
    <w:p w14:paraId="2E075C4B" w14:textId="77777777" w:rsidR="00B36461" w:rsidRPr="004B2ACE" w:rsidRDefault="00B36461" w:rsidP="00B36461">
      <w:pPr>
        <w:spacing w:after="0" w:line="480" w:lineRule="auto"/>
        <w:ind w:firstLine="720"/>
      </w:pPr>
      <w:r>
        <w:t xml:space="preserve">On the other hand, political competition is no less important than market competition. Political participation, as I explained in demobilizing the public section, is the key element in a democratic society. Whether participation was through political parties, interest groups, holding an office, voting, or any kind of political activism, it is what allow the collective action of a given society to produce the best possible outcome for the society’s members. As such, all sectors of the society should be able to express their interests and to influence policymaking processes in a way that does not allow the few to dictate the destiny of the larger population. However, politics and economics are nothing but best friends; we cannot approach or think of one of them without considering the other. The organized interests in the U.S. decreased political </w:t>
      </w:r>
      <w:r>
        <w:lastRenderedPageBreak/>
        <w:t>and economic competition through these exclusive institutions, which should be conceived as a serious threat to the American democracy and economic growth.</w:t>
      </w:r>
    </w:p>
    <w:p w14:paraId="6B6C6796" w14:textId="77777777" w:rsidR="00B36461" w:rsidRDefault="00B36461" w:rsidP="00B36461">
      <w:pPr>
        <w:spacing w:after="0" w:line="480" w:lineRule="auto"/>
        <w:rPr>
          <w:b/>
          <w:bCs/>
        </w:rPr>
      </w:pPr>
      <w:r w:rsidRPr="005A0257">
        <w:rPr>
          <w:b/>
          <w:bCs/>
        </w:rPr>
        <w:t xml:space="preserve">Mobilizing </w:t>
      </w:r>
      <w:r>
        <w:rPr>
          <w:b/>
          <w:bCs/>
        </w:rPr>
        <w:t>p</w:t>
      </w:r>
      <w:r w:rsidRPr="005A0257">
        <w:rPr>
          <w:b/>
          <w:bCs/>
        </w:rPr>
        <w:t xml:space="preserve">olitical </w:t>
      </w:r>
      <w:r>
        <w:rPr>
          <w:b/>
          <w:bCs/>
        </w:rPr>
        <w:t>a</w:t>
      </w:r>
      <w:r w:rsidRPr="005A0257">
        <w:rPr>
          <w:b/>
          <w:bCs/>
        </w:rPr>
        <w:t xml:space="preserve">ction for </w:t>
      </w:r>
      <w:r>
        <w:rPr>
          <w:b/>
          <w:bCs/>
        </w:rPr>
        <w:t>w</w:t>
      </w:r>
      <w:r w:rsidRPr="005A0257">
        <w:rPr>
          <w:b/>
          <w:bCs/>
        </w:rPr>
        <w:t xml:space="preserve">ealth </w:t>
      </w:r>
      <w:r>
        <w:rPr>
          <w:b/>
          <w:bCs/>
        </w:rPr>
        <w:t>d</w:t>
      </w:r>
      <w:r w:rsidRPr="005A0257">
        <w:rPr>
          <w:b/>
          <w:bCs/>
        </w:rPr>
        <w:t xml:space="preserve">efense and </w:t>
      </w:r>
      <w:r>
        <w:rPr>
          <w:b/>
          <w:bCs/>
        </w:rPr>
        <w:t>r</w:t>
      </w:r>
      <w:r w:rsidRPr="005A0257">
        <w:rPr>
          <w:b/>
          <w:bCs/>
        </w:rPr>
        <w:t xml:space="preserve">ent </w:t>
      </w:r>
      <w:r>
        <w:rPr>
          <w:b/>
          <w:bCs/>
        </w:rPr>
        <w:t>s</w:t>
      </w:r>
      <w:r w:rsidRPr="005A0257">
        <w:rPr>
          <w:b/>
          <w:bCs/>
        </w:rPr>
        <w:t xml:space="preserve">eeking </w:t>
      </w:r>
      <w:r>
        <w:rPr>
          <w:b/>
          <w:bCs/>
        </w:rPr>
        <w:t>b</w:t>
      </w:r>
      <w:r w:rsidRPr="005A0257">
        <w:rPr>
          <w:b/>
          <w:bCs/>
        </w:rPr>
        <w:t>ehaviors</w:t>
      </w:r>
    </w:p>
    <w:p w14:paraId="38CEC421" w14:textId="0F211EF2" w:rsidR="00B36461" w:rsidRDefault="00B36461" w:rsidP="00B36461">
      <w:pPr>
        <w:spacing w:after="0" w:line="480" w:lineRule="auto"/>
        <w:ind w:firstLine="720"/>
      </w:pPr>
      <w:r>
        <w:t>The last and most important category of organized political and economic behaviors is the mobilization of the political action for wealth defense and rent seeking behaviors. It is no surprise that the U.S. is criticized for crony capitalism (The Economist, 2014) and for manipulating capitalism into corporatism (</w:t>
      </w:r>
      <w:proofErr w:type="spellStart"/>
      <w:r>
        <w:t>Ammous</w:t>
      </w:r>
      <w:proofErr w:type="spellEnd"/>
      <w:r w:rsidRPr="007C7051">
        <w:t xml:space="preserve"> </w:t>
      </w:r>
      <w:r>
        <w:t>&amp;</w:t>
      </w:r>
      <w:r w:rsidRPr="007C7051">
        <w:t xml:space="preserve"> </w:t>
      </w:r>
      <w:r>
        <w:t>Phelps, 2012). Dr. Jessica Vivian, a political economy professor at Monmouth College, shared with me that capitalism is driven by profits, and the genius of capitalism maintains that owners of capital will always find ways to reduce the cost of production, and this process influences the state to deliver what capitalism wants as well as influencing the social and political structure (J. Vivian, personal communication, February, 2017). Hence, American businesses found their way to accomplish that through rent seeking and wealth defense; in other words, by mobilizing political action to increase profits. Rent seeking is the economic behavior that influences political process to keep tax rates low while increasing profits at the expanse of the citizens, and it explains much of the inequalities in the U.S. (</w:t>
      </w:r>
      <w:proofErr w:type="spellStart"/>
      <w:r>
        <w:t>Thoma</w:t>
      </w:r>
      <w:proofErr w:type="spellEnd"/>
      <w:r>
        <w:t>, 2014).</w:t>
      </w:r>
    </w:p>
    <w:p w14:paraId="7E1C81F4" w14:textId="77777777" w:rsidR="00B36461" w:rsidRPr="00352F43" w:rsidRDefault="00B36461" w:rsidP="00B36461">
      <w:pPr>
        <w:spacing w:after="0" w:line="480" w:lineRule="auto"/>
        <w:jc w:val="center"/>
        <w:rPr>
          <w:rFonts w:eastAsia="Times New Roman" w:cs="Times New Roman"/>
          <w:b/>
          <w:bCs/>
        </w:rPr>
      </w:pPr>
      <w:r>
        <w:rPr>
          <w:rFonts w:eastAsia="Times New Roman" w:cs="Times New Roman"/>
          <w:b/>
          <w:bCs/>
        </w:rPr>
        <w:t>The Oligarchic Democracy; American Dream, No More</w:t>
      </w:r>
    </w:p>
    <w:p w14:paraId="26B27410" w14:textId="7EE2A651" w:rsidR="00B36461" w:rsidRDefault="006E50A3" w:rsidP="00B36461">
      <w:pPr>
        <w:spacing w:after="0" w:line="480" w:lineRule="auto"/>
        <w:ind w:firstLine="720"/>
        <w:rPr>
          <w:rFonts w:eastAsia="Times New Roman" w:cs="Times New Roman"/>
        </w:rPr>
      </w:pPr>
      <w:r>
        <w:rPr>
          <w:rFonts w:eastAsia="Times New Roman" w:cs="Times New Roman"/>
        </w:rPr>
        <w:t xml:space="preserve">In this section, I </w:t>
      </w:r>
      <w:r w:rsidR="00480B58">
        <w:rPr>
          <w:rFonts w:eastAsia="Times New Roman" w:cs="Times New Roman"/>
        </w:rPr>
        <w:t>provide ex</w:t>
      </w:r>
      <w:r w:rsidR="00A538B9">
        <w:rPr>
          <w:rFonts w:eastAsia="Times New Roman" w:cs="Times New Roman"/>
        </w:rPr>
        <w:t>planation</w:t>
      </w:r>
      <w:r w:rsidR="00480B58">
        <w:rPr>
          <w:rFonts w:eastAsia="Times New Roman" w:cs="Times New Roman"/>
        </w:rPr>
        <w:t xml:space="preserve">s of how </w:t>
      </w:r>
      <w:r w:rsidR="004F0636">
        <w:rPr>
          <w:rFonts w:eastAsia="Times New Roman" w:cs="Times New Roman"/>
        </w:rPr>
        <w:t>the organized interests injected the American democracy with exclusive institutions</w:t>
      </w:r>
      <w:r w:rsidR="00F84BF1">
        <w:rPr>
          <w:rFonts w:eastAsia="Times New Roman" w:cs="Times New Roman"/>
        </w:rPr>
        <w:t xml:space="preserve">, transforming it to an oligarchic democracy. </w:t>
      </w:r>
      <w:r w:rsidR="00485358">
        <w:rPr>
          <w:rFonts w:eastAsia="Times New Roman" w:cs="Times New Roman"/>
        </w:rPr>
        <w:t xml:space="preserve">When I started my political science studies, I thought I was </w:t>
      </w:r>
      <w:r w:rsidR="007C4696">
        <w:rPr>
          <w:rFonts w:eastAsia="Times New Roman" w:cs="Times New Roman"/>
        </w:rPr>
        <w:t>being smart to notice that there are some oligarchic tendencies in the American political system, and I thought I was creative to call th</w:t>
      </w:r>
      <w:r w:rsidR="006E0425">
        <w:rPr>
          <w:rFonts w:eastAsia="Times New Roman" w:cs="Times New Roman"/>
        </w:rPr>
        <w:t xml:space="preserve">is system an oligarchic democracy. It turns out that I am not on my own in this context. </w:t>
      </w:r>
      <w:r w:rsidR="006E0425" w:rsidRPr="00AA6C88">
        <w:rPr>
          <w:rFonts w:eastAsia="Times New Roman" w:cs="Times New Roman"/>
        </w:rPr>
        <w:t>Winters</w:t>
      </w:r>
      <w:r w:rsidR="006E0425">
        <w:rPr>
          <w:rFonts w:eastAsia="Times New Roman" w:cs="Times New Roman"/>
        </w:rPr>
        <w:t xml:space="preserve"> and</w:t>
      </w:r>
      <w:r w:rsidR="006E0425" w:rsidRPr="00AA6C88">
        <w:rPr>
          <w:rFonts w:eastAsia="Times New Roman" w:cs="Times New Roman"/>
        </w:rPr>
        <w:t xml:space="preserve"> Page (2009</w:t>
      </w:r>
      <w:r w:rsidR="006E0425">
        <w:rPr>
          <w:rFonts w:eastAsia="Times New Roman" w:cs="Times New Roman"/>
        </w:rPr>
        <w:t xml:space="preserve">) </w:t>
      </w:r>
      <w:r w:rsidR="009172D1">
        <w:rPr>
          <w:rFonts w:eastAsia="Times New Roman" w:cs="Times New Roman"/>
        </w:rPr>
        <w:t xml:space="preserve">argued that oligarchy is not inconsistent with democracy and that </w:t>
      </w:r>
      <w:r w:rsidR="009172D1">
        <w:rPr>
          <w:rFonts w:eastAsia="Times New Roman" w:cs="Times New Roman"/>
        </w:rPr>
        <w:lastRenderedPageBreak/>
        <w:t>oligar</w:t>
      </w:r>
      <w:r w:rsidR="00094E66">
        <w:rPr>
          <w:rFonts w:eastAsia="Times New Roman" w:cs="Times New Roman"/>
        </w:rPr>
        <w:t>chs can influence political action without direct involvement in politics</w:t>
      </w:r>
      <w:r w:rsidR="00E00E65">
        <w:rPr>
          <w:rFonts w:eastAsia="Times New Roman" w:cs="Times New Roman"/>
        </w:rPr>
        <w:t xml:space="preserve">. They argued that the wealthiest Americans enjoy greater political power through lobbying, campaign finance, and </w:t>
      </w:r>
      <w:r w:rsidR="00CC552F">
        <w:rPr>
          <w:rFonts w:eastAsia="Times New Roman" w:cs="Times New Roman"/>
        </w:rPr>
        <w:t xml:space="preserve">shaping the public opinion. Let us explore </w:t>
      </w:r>
      <w:r w:rsidR="00554706">
        <w:rPr>
          <w:rFonts w:eastAsia="Times New Roman" w:cs="Times New Roman"/>
        </w:rPr>
        <w:t xml:space="preserve">some oligarchic practices that utilized the exclusive institutions they created to demobilize the public, reduce political and economic competition, and </w:t>
      </w:r>
      <w:r w:rsidR="00F22BA8">
        <w:rPr>
          <w:rFonts w:eastAsia="Times New Roman" w:cs="Times New Roman"/>
        </w:rPr>
        <w:t>enhanced the mobilization of their political action to rent-seek and defend their wealth.</w:t>
      </w:r>
    </w:p>
    <w:p w14:paraId="35DAC1E4" w14:textId="4D471DC2" w:rsidR="006E50A3" w:rsidRDefault="00237468" w:rsidP="006E50A3">
      <w:pPr>
        <w:spacing w:after="0" w:line="480" w:lineRule="auto"/>
        <w:rPr>
          <w:b/>
          <w:bCs/>
        </w:rPr>
      </w:pPr>
      <w:r>
        <w:rPr>
          <w:b/>
          <w:bCs/>
        </w:rPr>
        <w:t>Hi, m</w:t>
      </w:r>
      <w:r w:rsidR="00C33CC2">
        <w:rPr>
          <w:b/>
          <w:bCs/>
        </w:rPr>
        <w:t xml:space="preserve">y name is ALEC, my </w:t>
      </w:r>
      <w:r>
        <w:rPr>
          <w:b/>
          <w:bCs/>
        </w:rPr>
        <w:t>best friends are Citizens Divided</w:t>
      </w:r>
    </w:p>
    <w:p w14:paraId="244D1DFF" w14:textId="32C2D6BF" w:rsidR="006E50A3" w:rsidRDefault="006E50A3" w:rsidP="006E50A3">
      <w:pPr>
        <w:spacing w:after="0" w:line="480" w:lineRule="auto"/>
        <w:ind w:firstLine="720"/>
      </w:pPr>
      <w:r>
        <w:t>Lobbying is an important feature of the democratic process in which the public might influence policymaking directly or indirectly. Direct lobbying is when lobbyist interact with legislatives directly to pass the legislations of interest. Indirect lobbying is when lobbyists mobilize public pressure to pass the legislations of interest</w:t>
      </w:r>
      <w:r w:rsidR="0025401A">
        <w:t xml:space="preserve"> (Holman, 2006</w:t>
      </w:r>
      <w:r w:rsidR="00AE7DB8">
        <w:t xml:space="preserve">; </w:t>
      </w:r>
      <w:r w:rsidR="00B34035">
        <w:t xml:space="preserve">National Conference of State Legislatures, 2017; </w:t>
      </w:r>
      <w:r w:rsidR="00AE7DB8">
        <w:t>Roy, 2015</w:t>
      </w:r>
      <w:r w:rsidR="0025401A">
        <w:t>)</w:t>
      </w:r>
      <w:r>
        <w:t>.</w:t>
      </w:r>
      <w:r w:rsidR="007A3839">
        <w:t xml:space="preserve"> Lobbying is perhaps the strongest tool for influencing policymaking. </w:t>
      </w:r>
      <w:r w:rsidR="000904CC">
        <w:t xml:space="preserve">A huge amount of money is </w:t>
      </w:r>
      <w:r w:rsidR="007130A8">
        <w:t xml:space="preserve">spent on lobbying (see figure </w:t>
      </w:r>
      <w:r w:rsidR="002A5A9D">
        <w:t>2</w:t>
      </w:r>
      <w:r w:rsidR="007130A8">
        <w:t>), which tells us how effective these people are</w:t>
      </w:r>
      <w:r w:rsidR="008D269A">
        <w:t xml:space="preserve">. While lobbying spending </w:t>
      </w:r>
      <w:r w:rsidR="0003547C">
        <w:t xml:space="preserve">has been increasing since the 1970’s, it stagnated and the number of registered lobbyists </w:t>
      </w:r>
      <w:r w:rsidR="00B44144">
        <w:t>dropped</w:t>
      </w:r>
      <w:r w:rsidR="00E66FAB">
        <w:t xml:space="preserve"> since 2008</w:t>
      </w:r>
      <w:r w:rsidR="00B44144">
        <w:t xml:space="preserve">. Is it because of better regulations imposed on their practices? Probably not, especially that our goal </w:t>
      </w:r>
      <w:r w:rsidR="00BD3019">
        <w:t>should</w:t>
      </w:r>
      <w:r w:rsidR="00B44144">
        <w:t xml:space="preserve"> not </w:t>
      </w:r>
      <w:r w:rsidR="00BD3019">
        <w:t xml:space="preserve">be </w:t>
      </w:r>
      <w:r w:rsidR="00B44144">
        <w:t xml:space="preserve">to reduce </w:t>
      </w:r>
      <w:r w:rsidR="00BD3019">
        <w:t xml:space="preserve">or eliminate lobbying but to allow </w:t>
      </w:r>
      <w:r w:rsidR="00707D96">
        <w:t>the mass public to participate in the policy making process.</w:t>
      </w:r>
      <w:r w:rsidR="0091011C">
        <w:t xml:space="preserve"> </w:t>
      </w:r>
      <w:r w:rsidR="00822479">
        <w:t>What explains the st</w:t>
      </w:r>
      <w:r w:rsidR="0021267F">
        <w:t>agnation in lobbying spending and the drop in the number of lobbyists are the demobilized public, the reduced political and economic co</w:t>
      </w:r>
      <w:r w:rsidR="000A01CB">
        <w:t>m</w:t>
      </w:r>
      <w:r w:rsidR="0021267F">
        <w:t>petition, and the mobil</w:t>
      </w:r>
      <w:r w:rsidR="000A01CB">
        <w:t>ized efforts to rent-seek. Let us investigate the situation.</w:t>
      </w:r>
    </w:p>
    <w:p w14:paraId="09D711D5" w14:textId="77777777" w:rsidR="00D35DCC" w:rsidRDefault="007470D0" w:rsidP="00247969">
      <w:pPr>
        <w:spacing w:line="480" w:lineRule="auto"/>
        <w:ind w:firstLine="720"/>
      </w:pPr>
      <w:r>
        <w:t>In 1993, President Clinton signed a tax reform to disallow deductions on lobbying practices (Holman, 2006; Legos &amp; Jones, 1995). T</w:t>
      </w:r>
      <w:r w:rsidRPr="003C405A">
        <w:t xml:space="preserve">his reform harshly hurt the economy by denying the access of ordinary citizens to lobbying. Eliminating the deductions on lobbying expenses </w:t>
      </w:r>
      <w:r>
        <w:t>is an important reason of why there was an</w:t>
      </w:r>
      <w:r w:rsidRPr="003C405A">
        <w:t xml:space="preserve"> increase </w:t>
      </w:r>
      <w:r>
        <w:t>in</w:t>
      </w:r>
      <w:r w:rsidRPr="003C405A">
        <w:t xml:space="preserve"> the lobbyists pay</w:t>
      </w:r>
      <w:r>
        <w:t>;</w:t>
      </w:r>
      <w:r w:rsidRPr="003C405A">
        <w:t xml:space="preserve"> for their </w:t>
      </w:r>
      <w:r w:rsidRPr="003C405A">
        <w:lastRenderedPageBreak/>
        <w:t>income is</w:t>
      </w:r>
      <w:r>
        <w:t xml:space="preserve"> not</w:t>
      </w:r>
      <w:r w:rsidRPr="003C405A">
        <w:t xml:space="preserve"> allowed the deductions tax credits</w:t>
      </w:r>
      <w:r>
        <w:t>, their paycheck needs to make-up for this</w:t>
      </w:r>
      <w:r w:rsidRPr="003C405A">
        <w:t xml:space="preserve">. As such, the only entities that would be able to pay for the lobbying costs are the well-off entities. </w:t>
      </w:r>
      <w:r>
        <w:t>This</w:t>
      </w:r>
      <w:r w:rsidRPr="003C405A">
        <w:t xml:space="preserve"> open</w:t>
      </w:r>
      <w:r>
        <w:t>ed</w:t>
      </w:r>
      <w:r w:rsidRPr="003C405A">
        <w:t xml:space="preserve"> the door wide for monopolies on the </w:t>
      </w:r>
      <w:r>
        <w:t>federal and state</w:t>
      </w:r>
      <w:r w:rsidRPr="003C405A">
        <w:t xml:space="preserve"> level</w:t>
      </w:r>
      <w:r>
        <w:t>s</w:t>
      </w:r>
      <w:r w:rsidRPr="003C405A">
        <w:t xml:space="preserve"> since only the well-off can influence policymaking. </w:t>
      </w:r>
      <w:r>
        <w:t>Hence, there was decrease in economic competition since only they rich can effectively pay lobbyists, in turn, there was decrease in political competition.</w:t>
      </w:r>
    </w:p>
    <w:p w14:paraId="29894059" w14:textId="7ED41DDD" w:rsidR="00CB3FA7" w:rsidRDefault="00CB3FA7" w:rsidP="00CB3FA7">
      <w:pPr>
        <w:spacing w:after="0" w:line="240" w:lineRule="auto"/>
      </w:pPr>
      <w:r>
        <w:rPr>
          <w:rFonts w:eastAsia="Times New Roman" w:cs="Times New Roman"/>
          <w:sz w:val="20"/>
          <w:szCs w:val="20"/>
        </w:rPr>
        <w:t xml:space="preserve">Figure </w:t>
      </w:r>
      <w:r w:rsidR="00E66FAB">
        <w:rPr>
          <w:rFonts w:eastAsia="Times New Roman" w:cs="Times New Roman"/>
          <w:sz w:val="20"/>
          <w:szCs w:val="20"/>
        </w:rPr>
        <w:t>2</w:t>
      </w:r>
      <w:r>
        <w:rPr>
          <w:rFonts w:eastAsia="Times New Roman" w:cs="Times New Roman"/>
          <w:sz w:val="20"/>
          <w:szCs w:val="20"/>
        </w:rPr>
        <w:t xml:space="preserve">: </w:t>
      </w:r>
      <w:r w:rsidR="007470D0">
        <w:rPr>
          <w:rFonts w:eastAsia="Times New Roman" w:cs="Times New Roman"/>
          <w:sz w:val="20"/>
          <w:szCs w:val="20"/>
        </w:rPr>
        <w:t>lobbying spending and lobbyists number</w:t>
      </w:r>
    </w:p>
    <w:p w14:paraId="3BDFD943" w14:textId="01DA51ED" w:rsidR="00864EC8" w:rsidRDefault="00864EC8" w:rsidP="00247969">
      <w:pPr>
        <w:spacing w:after="0" w:line="240" w:lineRule="auto"/>
      </w:pPr>
      <w:r>
        <w:rPr>
          <w:noProof/>
        </w:rPr>
        <w:drawing>
          <wp:inline distT="0" distB="0" distL="0" distR="0" wp14:anchorId="2F85A493" wp14:editId="78F0624B">
            <wp:extent cx="4667901" cy="48774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bbyist Spending.png"/>
                    <pic:cNvPicPr/>
                  </pic:nvPicPr>
                  <pic:blipFill>
                    <a:blip r:embed="rId9">
                      <a:extLst>
                        <a:ext uri="{28A0092B-C50C-407E-A947-70E740481C1C}">
                          <a14:useLocalDpi xmlns:a14="http://schemas.microsoft.com/office/drawing/2010/main" val="0"/>
                        </a:ext>
                      </a:extLst>
                    </a:blip>
                    <a:stretch>
                      <a:fillRect/>
                    </a:stretch>
                  </pic:blipFill>
                  <pic:spPr>
                    <a:xfrm>
                      <a:off x="0" y="0"/>
                      <a:ext cx="4667901" cy="4877481"/>
                    </a:xfrm>
                    <a:prstGeom prst="rect">
                      <a:avLst/>
                    </a:prstGeom>
                  </pic:spPr>
                </pic:pic>
              </a:graphicData>
            </a:graphic>
          </wp:inline>
        </w:drawing>
      </w:r>
    </w:p>
    <w:p w14:paraId="66F119F1" w14:textId="1E9C5A68" w:rsidR="00704117" w:rsidRDefault="00704117" w:rsidP="00247969">
      <w:pPr>
        <w:spacing w:line="240" w:lineRule="auto"/>
        <w:rPr>
          <w:sz w:val="20"/>
          <w:szCs w:val="20"/>
        </w:rPr>
      </w:pPr>
      <w:r w:rsidRPr="00704117">
        <w:rPr>
          <w:sz w:val="20"/>
          <w:szCs w:val="20"/>
        </w:rPr>
        <w:t>NOTE: the figure was borrowed from Roy (2015).</w:t>
      </w:r>
    </w:p>
    <w:p w14:paraId="6F44FAF4" w14:textId="77777777" w:rsidR="00247969" w:rsidRPr="00704117" w:rsidRDefault="00247969" w:rsidP="00247969">
      <w:pPr>
        <w:spacing w:line="240" w:lineRule="auto"/>
        <w:rPr>
          <w:sz w:val="20"/>
          <w:szCs w:val="20"/>
        </w:rPr>
      </w:pPr>
    </w:p>
    <w:p w14:paraId="1C48DE4F" w14:textId="6CA10888" w:rsidR="00D35DCC" w:rsidRDefault="00D35DCC" w:rsidP="00D35DCC">
      <w:pPr>
        <w:spacing w:after="0" w:line="480" w:lineRule="auto"/>
        <w:ind w:firstLine="720"/>
      </w:pPr>
      <w:r>
        <w:t>To make that worse on the local level as well, s</w:t>
      </w:r>
      <w:r w:rsidRPr="004876F0">
        <w:t>ection 162 (e) within the</w:t>
      </w:r>
      <w:r w:rsidR="00F90F38">
        <w:t xml:space="preserve"> </w:t>
      </w:r>
      <w:r w:rsidR="00F90F38">
        <w:rPr>
          <w:rFonts w:eastAsia="Times New Roman" w:cs="Times New Roman"/>
        </w:rPr>
        <w:t>Internal Revenue Service</w:t>
      </w:r>
      <w:r w:rsidRPr="004876F0">
        <w:t xml:space="preserve"> </w:t>
      </w:r>
      <w:r w:rsidR="00F90F38">
        <w:t>(</w:t>
      </w:r>
      <w:r w:rsidRPr="004876F0">
        <w:t>IRS</w:t>
      </w:r>
      <w:r w:rsidR="00F90F38">
        <w:t>)</w:t>
      </w:r>
      <w:r w:rsidRPr="004876F0">
        <w:t xml:space="preserve"> tax code maintained that deductions for lobbying and local expenditures in the </w:t>
      </w:r>
      <w:r w:rsidRPr="004876F0">
        <w:lastRenderedPageBreak/>
        <w:t xml:space="preserve">case of any legislation of any local counsel, including Indian tribal governments, are allowed. </w:t>
      </w:r>
      <w:r>
        <w:t>However, t</w:t>
      </w:r>
      <w:r w:rsidRPr="004876F0">
        <w:t xml:space="preserve">his law was in practice up until December of 2017 tax year. However, the </w:t>
      </w:r>
      <w:r>
        <w:t>recent</w:t>
      </w:r>
      <w:r w:rsidRPr="004876F0">
        <w:t xml:space="preserve"> tax reform</w:t>
      </w:r>
      <w:r>
        <w:t xml:space="preserve"> in 2017</w:t>
      </w:r>
      <w:r w:rsidRPr="004876F0">
        <w:t xml:space="preserve"> dictated a permanent change on this law. The reform will eliminate the deduction for local lobbying expenses for amounts paid or incurred after the date of enactment.</w:t>
      </w:r>
      <w:r>
        <w:t xml:space="preserve"> </w:t>
      </w:r>
      <w:r w:rsidRPr="003C405A">
        <w:t>With monopolies come too many other, undesired outcomes such as decline in small businesses and start-ups, weakened infrastructure and public goods, and decline in the supply-demand cycle (decline in local spending).</w:t>
      </w:r>
      <w:r>
        <w:t xml:space="preserve"> But the story does not end here. Something called ALEC told us that there was further mobilization to influence policymaking through different means.</w:t>
      </w:r>
    </w:p>
    <w:p w14:paraId="2BBE5DC3" w14:textId="4BFDEE2F" w:rsidR="005E24AF" w:rsidRDefault="005E24AF" w:rsidP="005E24AF">
      <w:pPr>
        <w:spacing w:after="0" w:line="480" w:lineRule="auto"/>
        <w:rPr>
          <w:b/>
          <w:bCs/>
        </w:rPr>
      </w:pPr>
      <w:r>
        <w:rPr>
          <w:b/>
          <w:bCs/>
        </w:rPr>
        <w:t>Hi, my name is ALEC, my best friends are Citizens Divided</w:t>
      </w:r>
    </w:p>
    <w:p w14:paraId="41E44A29" w14:textId="6383244B" w:rsidR="00E4754A" w:rsidRPr="009351E4" w:rsidRDefault="00036D50" w:rsidP="009351E4">
      <w:pPr>
        <w:spacing w:after="0" w:line="480" w:lineRule="auto"/>
        <w:ind w:firstLine="720"/>
        <w:rPr>
          <w:rFonts w:eastAsia="Times New Roman" w:cs="Times New Roman"/>
        </w:rPr>
      </w:pPr>
      <w:r>
        <w:rPr>
          <w:b/>
          <w:bCs/>
        </w:rPr>
        <w:t>ALEC</w:t>
      </w:r>
      <w:r w:rsidR="001B4C1F">
        <w:rPr>
          <w:b/>
          <w:bCs/>
        </w:rPr>
        <w:t xml:space="preserve">. </w:t>
      </w:r>
      <w:r w:rsidR="001B4C1F">
        <w:t xml:space="preserve">It stands for the American Legislative Exchange Council. </w:t>
      </w:r>
      <w:r w:rsidR="001B6D99">
        <w:rPr>
          <w:rFonts w:eastAsia="Times New Roman" w:cs="Times New Roman"/>
        </w:rPr>
        <w:t xml:space="preserve">But what is ALEC exactly? </w:t>
      </w:r>
      <w:r w:rsidR="002F3610">
        <w:rPr>
          <w:rFonts w:eastAsia="Times New Roman" w:cs="Times New Roman"/>
        </w:rPr>
        <w:t>It is a</w:t>
      </w:r>
      <w:r w:rsidR="006A78BC">
        <w:rPr>
          <w:rFonts w:eastAsia="Times New Roman" w:cs="Times New Roman"/>
        </w:rPr>
        <w:t xml:space="preserve"> corporation of</w:t>
      </w:r>
      <w:r w:rsidR="002F3610">
        <w:rPr>
          <w:rFonts w:eastAsia="Times New Roman" w:cs="Times New Roman"/>
        </w:rPr>
        <w:t xml:space="preserve"> conservative </w:t>
      </w:r>
      <w:r w:rsidR="006A78BC">
        <w:rPr>
          <w:rFonts w:eastAsia="Times New Roman" w:cs="Times New Roman"/>
        </w:rPr>
        <w:t>state legislators and private sector that is qualified by the IRS as a 501(c)(3)</w:t>
      </w:r>
      <w:r w:rsidR="00AD5325">
        <w:rPr>
          <w:rFonts w:eastAsia="Times New Roman" w:cs="Times New Roman"/>
        </w:rPr>
        <w:t xml:space="preserve"> organization, which would make it a </w:t>
      </w:r>
      <w:r w:rsidR="005726B4">
        <w:rPr>
          <w:rFonts w:eastAsia="Times New Roman" w:cs="Times New Roman"/>
        </w:rPr>
        <w:t>tax-exempt</w:t>
      </w:r>
      <w:r w:rsidR="00AD5325">
        <w:rPr>
          <w:rFonts w:eastAsia="Times New Roman" w:cs="Times New Roman"/>
        </w:rPr>
        <w:t xml:space="preserve"> entity</w:t>
      </w:r>
      <w:r w:rsidR="003D10AB">
        <w:rPr>
          <w:rFonts w:eastAsia="Times New Roman" w:cs="Times New Roman"/>
        </w:rPr>
        <w:t>; it is considered as non-for-profit organization and its practices are not considered lobbying</w:t>
      </w:r>
      <w:r w:rsidR="005726B4">
        <w:rPr>
          <w:rFonts w:eastAsia="Times New Roman" w:cs="Times New Roman"/>
        </w:rPr>
        <w:t xml:space="preserve">. How good are these people? </w:t>
      </w:r>
      <w:r w:rsidR="00E4754A">
        <w:rPr>
          <w:rFonts w:eastAsia="Times New Roman" w:cs="Times New Roman"/>
        </w:rPr>
        <w:t>Very good, and here is why.</w:t>
      </w:r>
      <w:r w:rsidR="009351E4">
        <w:rPr>
          <w:rFonts w:eastAsia="Times New Roman" w:cs="Times New Roman"/>
        </w:rPr>
        <w:t xml:space="preserve"> </w:t>
      </w:r>
      <w:r w:rsidR="00E4754A" w:rsidRPr="00E4754A">
        <w:t>Publication 529</w:t>
      </w:r>
      <w:r w:rsidR="00E4754A">
        <w:t xml:space="preserve"> in the IRS Tax Code maintains</w:t>
      </w:r>
      <w:r w:rsidR="009351E4">
        <w:t>:</w:t>
      </w:r>
      <w:r w:rsidR="001E7992">
        <w:t xml:space="preserve"> </w:t>
      </w:r>
    </w:p>
    <w:p w14:paraId="1D48261E" w14:textId="77777777" w:rsidR="009351E4" w:rsidRPr="009351E4" w:rsidRDefault="009351E4" w:rsidP="00F90F38">
      <w:pPr>
        <w:spacing w:after="0" w:line="480" w:lineRule="auto"/>
        <w:ind w:left="1440"/>
      </w:pPr>
      <w:r w:rsidRPr="009351E4">
        <w:t>You generally can't deduct amounts paid or incurred for lobbying expenses. These include expenses to:</w:t>
      </w:r>
    </w:p>
    <w:p w14:paraId="73EB167A" w14:textId="77777777" w:rsidR="009351E4" w:rsidRPr="009351E4" w:rsidRDefault="009351E4" w:rsidP="00F90F38">
      <w:pPr>
        <w:pStyle w:val="ListParagraph"/>
        <w:numPr>
          <w:ilvl w:val="0"/>
          <w:numId w:val="4"/>
        </w:numPr>
        <w:spacing w:after="0" w:line="480" w:lineRule="auto"/>
      </w:pPr>
      <w:r w:rsidRPr="009351E4">
        <w:t>Influence legislation;</w:t>
      </w:r>
    </w:p>
    <w:p w14:paraId="1CCA2E66" w14:textId="77777777" w:rsidR="009351E4" w:rsidRPr="009351E4" w:rsidRDefault="009351E4" w:rsidP="00F90F38">
      <w:pPr>
        <w:pStyle w:val="ListParagraph"/>
        <w:numPr>
          <w:ilvl w:val="0"/>
          <w:numId w:val="4"/>
        </w:numPr>
        <w:spacing w:after="0" w:line="480" w:lineRule="auto"/>
      </w:pPr>
      <w:r w:rsidRPr="009351E4">
        <w:t>Participate, or intervene, in any political campaign for, or against, any candidate for public office;</w:t>
      </w:r>
    </w:p>
    <w:p w14:paraId="1362BE13" w14:textId="77777777" w:rsidR="009351E4" w:rsidRPr="009351E4" w:rsidRDefault="009351E4" w:rsidP="00F90F38">
      <w:pPr>
        <w:pStyle w:val="ListParagraph"/>
        <w:numPr>
          <w:ilvl w:val="0"/>
          <w:numId w:val="4"/>
        </w:numPr>
        <w:spacing w:after="0" w:line="480" w:lineRule="auto"/>
      </w:pPr>
      <w:r w:rsidRPr="009351E4">
        <w:t>Attempt to influence the general public, or segments of the public, about elections, legislative matters, or referendums; or</w:t>
      </w:r>
    </w:p>
    <w:p w14:paraId="4E228929" w14:textId="77777777" w:rsidR="009351E4" w:rsidRPr="009351E4" w:rsidRDefault="009351E4" w:rsidP="00F90F38">
      <w:pPr>
        <w:pStyle w:val="ListParagraph"/>
        <w:numPr>
          <w:ilvl w:val="0"/>
          <w:numId w:val="4"/>
        </w:numPr>
        <w:spacing w:after="0" w:line="480" w:lineRule="auto"/>
      </w:pPr>
      <w:r w:rsidRPr="009351E4">
        <w:t>Communicate directly with covered executive branch officials in any attempt to influence the official actions or positions of those officials.</w:t>
      </w:r>
    </w:p>
    <w:p w14:paraId="5495377B" w14:textId="19BF3B4E" w:rsidR="009351E4" w:rsidRPr="009351E4" w:rsidRDefault="009351E4" w:rsidP="00F90F38">
      <w:pPr>
        <w:spacing w:line="480" w:lineRule="auto"/>
        <w:ind w:left="1440"/>
      </w:pPr>
      <w:r w:rsidRPr="009351E4">
        <w:lastRenderedPageBreak/>
        <w:t>Lobbying expenses also include any amounts paid or incurred for research, preparation, planning, or coordination of any of these activities.</w:t>
      </w:r>
    </w:p>
    <w:p w14:paraId="3A24D355" w14:textId="31CC449D" w:rsidR="0069153E" w:rsidRPr="0069153E" w:rsidRDefault="00A24FC9" w:rsidP="0069153E">
      <w:pPr>
        <w:spacing w:after="0" w:line="480" w:lineRule="auto"/>
      </w:pPr>
      <w:r>
        <w:t xml:space="preserve">At the same time, </w:t>
      </w:r>
      <w:r w:rsidRPr="00E5371B">
        <w:rPr>
          <w:rFonts w:eastAsia="Times New Roman" w:cs="Times New Roman"/>
        </w:rPr>
        <w:t>Jackman (2013)</w:t>
      </w:r>
      <w:r>
        <w:rPr>
          <w:rFonts w:eastAsia="Times New Roman" w:cs="Times New Roman"/>
        </w:rPr>
        <w:t xml:space="preserve"> tested the likelihood of ALEC’s influence over policymaking on the state level. She found that proposed bills that would have relations to ALEC are more likely to pass.</w:t>
      </w:r>
      <w:r w:rsidR="0094730E">
        <w:rPr>
          <w:rFonts w:eastAsia="Times New Roman" w:cs="Times New Roman"/>
        </w:rPr>
        <w:t xml:space="preserve"> </w:t>
      </w:r>
      <w:r w:rsidR="005D000D">
        <w:rPr>
          <w:rFonts w:eastAsia="Times New Roman" w:cs="Times New Roman"/>
        </w:rPr>
        <w:t>ALEC is designed to influence politics through all the points stated by the IRS as lobbying</w:t>
      </w:r>
      <w:r w:rsidR="00515DF0">
        <w:rPr>
          <w:rFonts w:eastAsia="Times New Roman" w:cs="Times New Roman"/>
        </w:rPr>
        <w:t xml:space="preserve"> practices which should be taxed with deduction </w:t>
      </w:r>
      <w:r w:rsidR="00A6027E">
        <w:rPr>
          <w:rFonts w:eastAsia="Times New Roman" w:cs="Times New Roman"/>
        </w:rPr>
        <w:t xml:space="preserve">disallowance. Somehow, they managed to be tax-exempted! </w:t>
      </w:r>
      <w:r w:rsidR="00AD090A">
        <w:rPr>
          <w:rFonts w:eastAsia="Times New Roman" w:cs="Times New Roman"/>
        </w:rPr>
        <w:t xml:space="preserve">ALEC guys work on influencing legislations, they </w:t>
      </w:r>
      <w:r w:rsidR="00E243EC">
        <w:rPr>
          <w:rFonts w:eastAsia="Times New Roman" w:cs="Times New Roman"/>
        </w:rPr>
        <w:t>participate in political campaigns for and against candidates, they influence the general public about elections</w:t>
      </w:r>
      <w:r w:rsidR="00777E2E">
        <w:rPr>
          <w:rFonts w:eastAsia="Times New Roman" w:cs="Times New Roman"/>
        </w:rPr>
        <w:t xml:space="preserve"> and legislations, they communicate directly with both legislative and executive branch</w:t>
      </w:r>
      <w:r w:rsidR="00606922">
        <w:rPr>
          <w:rFonts w:eastAsia="Times New Roman" w:cs="Times New Roman"/>
        </w:rPr>
        <w:t>es, and they fund research</w:t>
      </w:r>
      <w:r w:rsidR="00CB57B9">
        <w:rPr>
          <w:rFonts w:eastAsia="Times New Roman" w:cs="Times New Roman"/>
        </w:rPr>
        <w:t>, planning, preparations, and coordinating for these practices.</w:t>
      </w:r>
      <w:r w:rsidR="00EF71C1">
        <w:rPr>
          <w:rFonts w:eastAsia="Times New Roman" w:cs="Times New Roman"/>
        </w:rPr>
        <w:t xml:space="preserve"> </w:t>
      </w:r>
      <w:r w:rsidR="00613842">
        <w:t>We are not done with these exclusive institutions, yet. ALEC is not the only organization with this political power.</w:t>
      </w:r>
      <w:r w:rsidR="00EF71C1">
        <w:t xml:space="preserve"> </w:t>
      </w:r>
      <w:r w:rsidR="0069153E">
        <w:t>Let us check one more similar organization.</w:t>
      </w:r>
    </w:p>
    <w:p w14:paraId="70522200" w14:textId="7429B0CD" w:rsidR="006E50A3" w:rsidRDefault="0069153E" w:rsidP="00F43F6F">
      <w:pPr>
        <w:spacing w:after="0" w:line="480" w:lineRule="auto"/>
        <w:ind w:firstLine="720"/>
      </w:pPr>
      <w:r>
        <w:rPr>
          <w:b/>
          <w:bCs/>
        </w:rPr>
        <w:t xml:space="preserve">Citizens United. </w:t>
      </w:r>
      <w:r>
        <w:t xml:space="preserve">It is another conservative </w:t>
      </w:r>
      <w:r w:rsidR="000C5E8C">
        <w:t>nonprofit organization, qualified as 501(c)(1) organization</w:t>
      </w:r>
      <w:r w:rsidR="00177295">
        <w:t xml:space="preserve">, which is also tax-exempt. Citizens United succeeded in 2010 to change a major </w:t>
      </w:r>
      <w:r w:rsidR="00534ED7">
        <w:t xml:space="preserve">policy in campaign finance, reallowing </w:t>
      </w:r>
      <w:r w:rsidR="000646C5">
        <w:t xml:space="preserve">easier ways for </w:t>
      </w:r>
      <w:r w:rsidR="00534ED7">
        <w:t>unlimited money</w:t>
      </w:r>
      <w:r w:rsidR="00995648">
        <w:t xml:space="preserve"> spending</w:t>
      </w:r>
      <w:r w:rsidR="000646C5">
        <w:t xml:space="preserve"> on campaigns; </w:t>
      </w:r>
      <w:r w:rsidR="00842131">
        <w:t xml:space="preserve">through </w:t>
      </w:r>
      <w:r w:rsidR="000646C5">
        <w:t xml:space="preserve">the famous </w:t>
      </w:r>
      <w:r w:rsidR="00842131">
        <w:t xml:space="preserve">Supreme Court Case </w:t>
      </w:r>
      <w:r w:rsidR="00842131" w:rsidRPr="00842131">
        <w:t>Citizens United v. FEC</w:t>
      </w:r>
      <w:r w:rsidR="00842131">
        <w:t xml:space="preserve">. No wonder that </w:t>
      </w:r>
      <w:r w:rsidR="00A90898">
        <w:t>registered lobbyists are dropping in number for such lobbying-like organizations are doing very well in changing laws while not considered as lobbyists.</w:t>
      </w:r>
      <w:r w:rsidR="007F7EEF">
        <w:t xml:space="preserve"> </w:t>
      </w:r>
      <w:r w:rsidR="00EF3EA2">
        <w:t xml:space="preserve">Since 2010, campaign spending did not increase or decrease, but the </w:t>
      </w:r>
      <w:r w:rsidR="00AB239E">
        <w:t xml:space="preserve">outside (not party) spending increased for federal elections </w:t>
      </w:r>
      <w:r w:rsidR="007D2309">
        <w:t xml:space="preserve">to make up more than 20% of the total spending (see figure </w:t>
      </w:r>
      <w:r w:rsidR="006260B4">
        <w:t>3</w:t>
      </w:r>
      <w:r w:rsidR="007D2309">
        <w:t>).</w:t>
      </w:r>
      <w:r w:rsidR="00F43F6F">
        <w:t xml:space="preserve"> </w:t>
      </w:r>
      <w:r w:rsidR="00F70D9D">
        <w:t xml:space="preserve">At the same time, considering </w:t>
      </w:r>
      <w:r w:rsidR="0092121E">
        <w:t>i</w:t>
      </w:r>
      <w:r w:rsidR="00F70D9D">
        <w:t xml:space="preserve">ncumbency </w:t>
      </w:r>
      <w:r w:rsidR="0092121E">
        <w:t>a</w:t>
      </w:r>
      <w:r w:rsidR="00F70D9D">
        <w:t xml:space="preserve">dvantage (which I talk about in </w:t>
      </w:r>
      <w:r w:rsidR="00120AD0">
        <w:t>the following</w:t>
      </w:r>
      <w:r w:rsidR="00F70D9D">
        <w:t xml:space="preserve"> section),</w:t>
      </w:r>
      <w:r w:rsidR="007F7EEF">
        <w:t xml:space="preserve"> most of the legislatives at the federal and state levels are the same, hence, </w:t>
      </w:r>
      <w:r w:rsidR="00F43F6F">
        <w:t xml:space="preserve">these organized interests needed only to pay little more on campaigns to keep their beloved </w:t>
      </w:r>
      <w:r w:rsidR="00625238">
        <w:t>incumbents</w:t>
      </w:r>
      <w:r w:rsidR="00F43F6F">
        <w:t xml:space="preserve"> </w:t>
      </w:r>
      <w:r w:rsidR="00625238">
        <w:t xml:space="preserve">in charge. Why would they spend more on lobbying </w:t>
      </w:r>
      <w:r w:rsidR="00625238">
        <w:lastRenderedPageBreak/>
        <w:t>while there are cheaper ways?</w:t>
      </w:r>
      <w:r w:rsidR="00751A2A">
        <w:t xml:space="preserve"> Again, ALEC and Citizens United are not the only corporates in which businesses use to mobilize political action.</w:t>
      </w:r>
      <w:r w:rsidR="00BC0468">
        <w:t xml:space="preserve"> Also, it not only conservatives who use such cheap </w:t>
      </w:r>
      <w:r w:rsidR="00004A80">
        <w:t>politics</w:t>
      </w:r>
      <w:r w:rsidR="00BC0468">
        <w:t>, latterly “cheap politics”</w:t>
      </w:r>
      <w:r w:rsidR="00004A80">
        <w:t>.</w:t>
      </w:r>
      <w:r w:rsidR="00CE45A2">
        <w:t xml:space="preserve"> Democrats also utilize such organizations (see </w:t>
      </w:r>
      <w:r w:rsidR="007D2772" w:rsidRPr="007D2772">
        <w:t>Democratic Governors Association</w:t>
      </w:r>
      <w:r w:rsidR="007D2772">
        <w:t xml:space="preserve">, </w:t>
      </w:r>
      <w:r w:rsidR="007D2772" w:rsidRPr="007D2772">
        <w:t>American Federation of State, County, and Municipal Employees</w:t>
      </w:r>
      <w:r w:rsidR="007D2772">
        <w:t>,</w:t>
      </w:r>
      <w:r w:rsidR="00AC4404">
        <w:t xml:space="preserve"> and</w:t>
      </w:r>
      <w:r w:rsidR="007D2772">
        <w:t xml:space="preserve"> </w:t>
      </w:r>
      <w:r w:rsidR="00AC4404" w:rsidRPr="00AC4404">
        <w:t>Service Employees International Union</w:t>
      </w:r>
      <w:r w:rsidR="00AC4404">
        <w:t xml:space="preserve"> for examples).</w:t>
      </w:r>
      <w:r w:rsidR="009A4B0A">
        <w:t xml:space="preserve"> Now let us talk about </w:t>
      </w:r>
      <w:r w:rsidR="00120AD0">
        <w:t>i</w:t>
      </w:r>
      <w:r w:rsidR="009A4B0A">
        <w:t>ncumbency advantage.</w:t>
      </w:r>
    </w:p>
    <w:p w14:paraId="281C3588" w14:textId="1E0FCB6F" w:rsidR="008D6CF5" w:rsidRDefault="008D6CF5" w:rsidP="008D6CF5">
      <w:pPr>
        <w:spacing w:after="0" w:line="240" w:lineRule="auto"/>
      </w:pPr>
      <w:r>
        <w:rPr>
          <w:rFonts w:eastAsia="Times New Roman" w:cs="Times New Roman"/>
          <w:sz w:val="20"/>
          <w:szCs w:val="20"/>
        </w:rPr>
        <w:t xml:space="preserve">Figure </w:t>
      </w:r>
      <w:r w:rsidR="00A15DB2">
        <w:rPr>
          <w:rFonts w:eastAsia="Times New Roman" w:cs="Times New Roman"/>
          <w:sz w:val="20"/>
          <w:szCs w:val="20"/>
        </w:rPr>
        <w:t>3</w:t>
      </w:r>
      <w:r>
        <w:rPr>
          <w:rFonts w:eastAsia="Times New Roman" w:cs="Times New Roman"/>
          <w:sz w:val="20"/>
          <w:szCs w:val="20"/>
        </w:rPr>
        <w:t xml:space="preserve">: </w:t>
      </w:r>
      <w:r w:rsidR="00A15DB2">
        <w:rPr>
          <w:rFonts w:eastAsia="Times New Roman" w:cs="Times New Roman"/>
          <w:sz w:val="20"/>
          <w:szCs w:val="20"/>
        </w:rPr>
        <w:t xml:space="preserve">Percentage of outside spending </w:t>
      </w:r>
      <w:r w:rsidR="00BB574B">
        <w:rPr>
          <w:rFonts w:eastAsia="Times New Roman" w:cs="Times New Roman"/>
          <w:sz w:val="20"/>
          <w:szCs w:val="20"/>
        </w:rPr>
        <w:t>in federal elections</w:t>
      </w:r>
    </w:p>
    <w:p w14:paraId="2A71488B" w14:textId="77777777" w:rsidR="007D6886" w:rsidRPr="007D6886" w:rsidRDefault="00544F21" w:rsidP="007D6886">
      <w:pPr>
        <w:spacing w:after="0" w:line="240" w:lineRule="auto"/>
        <w:rPr>
          <w:sz w:val="20"/>
          <w:szCs w:val="20"/>
        </w:rPr>
      </w:pPr>
      <w:r>
        <w:rPr>
          <w:noProof/>
        </w:rPr>
        <w:drawing>
          <wp:inline distT="0" distB="0" distL="0" distR="0" wp14:anchorId="1B0CBADF" wp14:editId="1BE52219">
            <wp:extent cx="5810250" cy="3476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izens united.png"/>
                    <pic:cNvPicPr/>
                  </pic:nvPicPr>
                  <pic:blipFill>
                    <a:blip r:embed="rId10">
                      <a:extLst>
                        <a:ext uri="{28A0092B-C50C-407E-A947-70E740481C1C}">
                          <a14:useLocalDpi xmlns:a14="http://schemas.microsoft.com/office/drawing/2010/main" val="0"/>
                        </a:ext>
                      </a:extLst>
                    </a:blip>
                    <a:stretch>
                      <a:fillRect/>
                    </a:stretch>
                  </pic:blipFill>
                  <pic:spPr>
                    <a:xfrm>
                      <a:off x="0" y="0"/>
                      <a:ext cx="5810250" cy="3476625"/>
                    </a:xfrm>
                    <a:prstGeom prst="rect">
                      <a:avLst/>
                    </a:prstGeom>
                  </pic:spPr>
                </pic:pic>
              </a:graphicData>
            </a:graphic>
          </wp:inline>
        </w:drawing>
      </w:r>
      <w:r w:rsidR="008D6CF5" w:rsidRPr="00937577">
        <w:rPr>
          <w:sz w:val="20"/>
          <w:szCs w:val="20"/>
        </w:rPr>
        <w:t xml:space="preserve">Sources: </w:t>
      </w:r>
      <w:proofErr w:type="spellStart"/>
      <w:r w:rsidR="007D6886" w:rsidRPr="007D6886">
        <w:rPr>
          <w:sz w:val="20"/>
          <w:szCs w:val="20"/>
        </w:rPr>
        <w:t>Biersack</w:t>
      </w:r>
      <w:proofErr w:type="spellEnd"/>
      <w:r w:rsidR="007D6886" w:rsidRPr="007D6886">
        <w:rPr>
          <w:sz w:val="20"/>
          <w:szCs w:val="20"/>
        </w:rPr>
        <w:t>, B. (2018). 8 years later: how citizens united changed campaign finance. Retrieved from https://www.opensecrets.org/news/2018/02/how-citizens-united-changed-campaign-finance/</w:t>
      </w:r>
    </w:p>
    <w:p w14:paraId="296544BD" w14:textId="05E4828F" w:rsidR="008D6CF5" w:rsidRPr="00684757" w:rsidRDefault="008D6CF5" w:rsidP="00684757">
      <w:pPr>
        <w:spacing w:after="0" w:line="240" w:lineRule="auto"/>
        <w:rPr>
          <w:rFonts w:eastAsia="Times New Roman" w:cs="Times New Roman"/>
          <w:sz w:val="20"/>
          <w:szCs w:val="20"/>
        </w:rPr>
      </w:pPr>
    </w:p>
    <w:p w14:paraId="00F6956A" w14:textId="3BAA5A2B" w:rsidR="009A4B0A" w:rsidRDefault="009A4B0A" w:rsidP="009A4B0A">
      <w:pPr>
        <w:spacing w:after="0" w:line="480" w:lineRule="auto"/>
        <w:rPr>
          <w:b/>
          <w:bCs/>
        </w:rPr>
      </w:pPr>
      <w:r w:rsidRPr="006A2F30">
        <w:rPr>
          <w:b/>
          <w:bCs/>
        </w:rPr>
        <w:t>Incumbency advantage</w:t>
      </w:r>
    </w:p>
    <w:p w14:paraId="0ECEADD8" w14:textId="77777777" w:rsidR="009A4B0A" w:rsidRDefault="009A4B0A" w:rsidP="009A4B0A">
      <w:pPr>
        <w:spacing w:after="0" w:line="480" w:lineRule="auto"/>
        <w:ind w:firstLine="720"/>
        <w:rPr>
          <w:rFonts w:eastAsia="Times New Roman" w:cs="Times New Roman"/>
        </w:rPr>
      </w:pPr>
      <w:r>
        <w:t>Incumbency advantage is a phenomenon in which office holders have better chances for reelection than their challengers. Research on incumbency advantage suggested many reasons why incumbents may have greater chances to win. Some scholars argue that incumbents win reelections because they have higher qualities than their challengers (</w:t>
      </w:r>
      <w:r w:rsidRPr="00787335">
        <w:rPr>
          <w:rFonts w:eastAsia="Times New Roman" w:cs="Times New Roman"/>
        </w:rPr>
        <w:t>Co</w:t>
      </w:r>
      <w:r>
        <w:rPr>
          <w:rFonts w:eastAsia="Times New Roman" w:cs="Times New Roman"/>
        </w:rPr>
        <w:t>x &amp; Katz, 1996;</w:t>
      </w:r>
      <w:r>
        <w:t xml:space="preserve"> </w:t>
      </w:r>
      <w:r>
        <w:rPr>
          <w:rFonts w:eastAsia="Times New Roman" w:cs="Times New Roman"/>
        </w:rPr>
        <w:t>Levitt, &amp; Wolfram, 1997). Other scholars argue that a large part of the advantage is because of scare-</w:t>
      </w:r>
      <w:r>
        <w:rPr>
          <w:rFonts w:eastAsia="Times New Roman" w:cs="Times New Roman"/>
        </w:rPr>
        <w:lastRenderedPageBreak/>
        <w:t xml:space="preserve">off; that is, potential opponents do the math before they run against an incumbent (Jacobson, 2009; </w:t>
      </w:r>
      <w:proofErr w:type="spellStart"/>
      <w:r>
        <w:rPr>
          <w:rFonts w:eastAsia="Times New Roman" w:cs="Times New Roman"/>
        </w:rPr>
        <w:t>Sidman</w:t>
      </w:r>
      <w:proofErr w:type="spellEnd"/>
      <w:r>
        <w:rPr>
          <w:rFonts w:eastAsia="Times New Roman" w:cs="Times New Roman"/>
        </w:rPr>
        <w:t xml:space="preserve">, 2008). </w:t>
      </w:r>
      <w:r w:rsidRPr="007E215C">
        <w:rPr>
          <w:rFonts w:eastAsia="Times New Roman" w:cs="Times New Roman"/>
        </w:rPr>
        <w:t>Hall</w:t>
      </w:r>
      <w:r>
        <w:rPr>
          <w:rFonts w:eastAsia="Times New Roman" w:cs="Times New Roman"/>
        </w:rPr>
        <w:t xml:space="preserve"> and Snyder (2015) suggested in their study that party incumbency plays a role in favoring the incumbent’s reelection and that scare-off phenomenon almost plays no role in U.S. elections. </w:t>
      </w:r>
    </w:p>
    <w:p w14:paraId="29F00300" w14:textId="405D651E" w:rsidR="009A4B0A" w:rsidRDefault="009A4B0A" w:rsidP="009A4B0A">
      <w:pPr>
        <w:spacing w:after="0" w:line="480" w:lineRule="auto"/>
        <w:ind w:firstLine="720"/>
        <w:rPr>
          <w:rFonts w:eastAsia="Times New Roman" w:cs="Times New Roman"/>
        </w:rPr>
      </w:pPr>
      <w:proofErr w:type="spellStart"/>
      <w:r w:rsidRPr="00DB6025">
        <w:rPr>
          <w:rFonts w:eastAsia="Times New Roman" w:cs="Times New Roman"/>
        </w:rPr>
        <w:t>Kondik</w:t>
      </w:r>
      <w:proofErr w:type="spellEnd"/>
      <w:r w:rsidRPr="00DB6025">
        <w:rPr>
          <w:rFonts w:eastAsia="Times New Roman" w:cs="Times New Roman"/>
        </w:rPr>
        <w:t xml:space="preserve"> and </w:t>
      </w:r>
      <w:proofErr w:type="spellStart"/>
      <w:r w:rsidRPr="00DB6025">
        <w:rPr>
          <w:rFonts w:eastAsia="Times New Roman" w:cs="Times New Roman"/>
        </w:rPr>
        <w:t>Skelley</w:t>
      </w:r>
      <w:proofErr w:type="spellEnd"/>
      <w:r w:rsidRPr="00DB6025">
        <w:rPr>
          <w:rFonts w:eastAsia="Times New Roman" w:cs="Times New Roman"/>
        </w:rPr>
        <w:t xml:space="preserve"> (2016) provided data on the reelection rates for the 2016 elections</w:t>
      </w:r>
      <w:r>
        <w:rPr>
          <w:rFonts w:eastAsia="Times New Roman" w:cs="Times New Roman"/>
        </w:rPr>
        <w:t xml:space="preserve"> compared to post-WWII</w:t>
      </w:r>
      <w:r w:rsidRPr="00DB6025">
        <w:rPr>
          <w:rFonts w:eastAsia="Times New Roman" w:cs="Times New Roman"/>
        </w:rPr>
        <w:t>.</w:t>
      </w:r>
      <w:r>
        <w:rPr>
          <w:rFonts w:eastAsia="Times New Roman" w:cs="Times New Roman"/>
        </w:rPr>
        <w:t xml:space="preserve"> As shown in figure </w:t>
      </w:r>
      <w:r w:rsidR="00004A80">
        <w:rPr>
          <w:rFonts w:eastAsia="Times New Roman" w:cs="Times New Roman"/>
        </w:rPr>
        <w:t>4</w:t>
      </w:r>
      <w:r>
        <w:rPr>
          <w:rFonts w:eastAsia="Times New Roman" w:cs="Times New Roman"/>
        </w:rPr>
        <w:t>, incumbents in the House had 93% total success rate, in the Senate had 80% total success rate, and governors had 73% total success rate before the 2016 elections. The 2016 elections even presented higher reelection rates, which suggest that incumbency advantage is not going away.</w:t>
      </w:r>
      <w:r w:rsidR="003F5E2F">
        <w:rPr>
          <w:rFonts w:eastAsia="Times New Roman" w:cs="Times New Roman"/>
        </w:rPr>
        <w:t xml:space="preserve"> Inc</w:t>
      </w:r>
      <w:r w:rsidR="007D2D53">
        <w:rPr>
          <w:rFonts w:eastAsia="Times New Roman" w:cs="Times New Roman"/>
        </w:rPr>
        <w:t xml:space="preserve">umbency advantage represents the three categories of action for keeping almost the same people in charge </w:t>
      </w:r>
      <w:r w:rsidR="00A3559D">
        <w:rPr>
          <w:rFonts w:eastAsia="Times New Roman" w:cs="Times New Roman"/>
        </w:rPr>
        <w:t xml:space="preserve">allows mobilizing political action for rent-seeking, it reduces political competition </w:t>
      </w:r>
      <w:r w:rsidR="003708DD">
        <w:rPr>
          <w:rFonts w:eastAsia="Times New Roman" w:cs="Times New Roman"/>
        </w:rPr>
        <w:t xml:space="preserve">and in turn economic competition since these are the same guys who vote against the rest of the </w:t>
      </w:r>
      <w:r w:rsidR="00A078DE">
        <w:rPr>
          <w:rFonts w:eastAsia="Times New Roman" w:cs="Times New Roman"/>
        </w:rPr>
        <w:t>A</w:t>
      </w:r>
      <w:r w:rsidR="003708DD">
        <w:rPr>
          <w:rFonts w:eastAsia="Times New Roman" w:cs="Times New Roman"/>
        </w:rPr>
        <w:t xml:space="preserve">mericans, and it keeps Americans demobilized since </w:t>
      </w:r>
      <w:r w:rsidR="00A078DE">
        <w:rPr>
          <w:rFonts w:eastAsia="Times New Roman" w:cs="Times New Roman"/>
        </w:rPr>
        <w:t>mobilizing efforts against incumbents is unlikely to help.</w:t>
      </w:r>
    </w:p>
    <w:p w14:paraId="7C4C6C18" w14:textId="58AE08E3" w:rsidR="009A4B0A" w:rsidRDefault="009A4B0A" w:rsidP="009A4B0A">
      <w:pPr>
        <w:spacing w:after="0" w:line="240" w:lineRule="auto"/>
      </w:pPr>
      <w:r>
        <w:rPr>
          <w:rFonts w:eastAsia="Times New Roman" w:cs="Times New Roman"/>
          <w:sz w:val="20"/>
          <w:szCs w:val="20"/>
        </w:rPr>
        <w:t xml:space="preserve">Figure </w:t>
      </w:r>
      <w:r w:rsidR="00004A80">
        <w:rPr>
          <w:rFonts w:eastAsia="Times New Roman" w:cs="Times New Roman"/>
          <w:sz w:val="20"/>
          <w:szCs w:val="20"/>
        </w:rPr>
        <w:t>4</w:t>
      </w:r>
      <w:r>
        <w:rPr>
          <w:rFonts w:eastAsia="Times New Roman" w:cs="Times New Roman"/>
          <w:sz w:val="20"/>
          <w:szCs w:val="20"/>
        </w:rPr>
        <w:t>: reelection rates:</w:t>
      </w:r>
    </w:p>
    <w:p w14:paraId="1ADBD1C7" w14:textId="77777777" w:rsidR="009A4B0A" w:rsidRDefault="009A4B0A" w:rsidP="009A4B0A">
      <w:pPr>
        <w:spacing w:after="0" w:line="240" w:lineRule="auto"/>
      </w:pPr>
      <w:r>
        <w:rPr>
          <w:noProof/>
        </w:rPr>
        <w:drawing>
          <wp:inline distT="0" distB="0" distL="0" distR="0" wp14:anchorId="192A76A3" wp14:editId="0D160596">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DK2016121501-table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7E0B78E9" w14:textId="77777777" w:rsidR="009A4B0A" w:rsidRPr="00937577" w:rsidRDefault="009A4B0A" w:rsidP="009A4B0A">
      <w:pPr>
        <w:spacing w:after="0" w:line="240" w:lineRule="auto"/>
        <w:rPr>
          <w:rFonts w:eastAsia="Times New Roman" w:cs="Times New Roman"/>
          <w:sz w:val="20"/>
          <w:szCs w:val="20"/>
        </w:rPr>
      </w:pPr>
      <w:r w:rsidRPr="00937577">
        <w:rPr>
          <w:sz w:val="20"/>
          <w:szCs w:val="20"/>
        </w:rPr>
        <w:t xml:space="preserve">Sources: Crystal Ball research; Vital Statistics on Congress. In </w:t>
      </w:r>
      <w:proofErr w:type="spellStart"/>
      <w:r w:rsidRPr="00937577">
        <w:rPr>
          <w:rFonts w:eastAsia="Times New Roman" w:cs="Times New Roman"/>
          <w:sz w:val="20"/>
          <w:szCs w:val="20"/>
        </w:rPr>
        <w:t>Kondik</w:t>
      </w:r>
      <w:proofErr w:type="spellEnd"/>
      <w:r w:rsidRPr="00937577">
        <w:rPr>
          <w:rFonts w:eastAsia="Times New Roman" w:cs="Times New Roman"/>
          <w:sz w:val="20"/>
          <w:szCs w:val="20"/>
        </w:rPr>
        <w:t xml:space="preserve">, K., &amp; </w:t>
      </w:r>
      <w:proofErr w:type="spellStart"/>
      <w:r w:rsidRPr="00937577">
        <w:rPr>
          <w:rFonts w:eastAsia="Times New Roman" w:cs="Times New Roman"/>
          <w:sz w:val="20"/>
          <w:szCs w:val="20"/>
        </w:rPr>
        <w:t>Skelley</w:t>
      </w:r>
      <w:proofErr w:type="spellEnd"/>
      <w:r w:rsidRPr="00937577">
        <w:rPr>
          <w:rFonts w:eastAsia="Times New Roman" w:cs="Times New Roman"/>
          <w:sz w:val="20"/>
          <w:szCs w:val="20"/>
        </w:rPr>
        <w:t xml:space="preserve">, G. (Eds.). Incumbent reelection rates higher than average in 2016. </w:t>
      </w:r>
      <w:r w:rsidRPr="00937577">
        <w:rPr>
          <w:rFonts w:eastAsia="Times New Roman" w:cs="Times New Roman"/>
          <w:i/>
          <w:iCs/>
          <w:sz w:val="20"/>
          <w:szCs w:val="20"/>
        </w:rPr>
        <w:t>Rasmussen Reports</w:t>
      </w:r>
      <w:r w:rsidRPr="00937577">
        <w:rPr>
          <w:rFonts w:eastAsia="Times New Roman" w:cs="Times New Roman"/>
          <w:sz w:val="20"/>
          <w:szCs w:val="20"/>
        </w:rPr>
        <w:t xml:space="preserve">, </w:t>
      </w:r>
      <w:r w:rsidRPr="00937577">
        <w:rPr>
          <w:rFonts w:eastAsia="Times New Roman" w:cs="Times New Roman"/>
          <w:i/>
          <w:iCs/>
          <w:sz w:val="20"/>
          <w:szCs w:val="20"/>
        </w:rPr>
        <w:t>15</w:t>
      </w:r>
      <w:r w:rsidRPr="00937577">
        <w:rPr>
          <w:rFonts w:eastAsia="Times New Roman" w:cs="Times New Roman"/>
          <w:sz w:val="20"/>
          <w:szCs w:val="20"/>
        </w:rPr>
        <w:t>, 12.</w:t>
      </w:r>
    </w:p>
    <w:p w14:paraId="406FA5F2" w14:textId="77777777" w:rsidR="00B36461" w:rsidRDefault="00B36461" w:rsidP="00B36461">
      <w:pPr>
        <w:spacing w:after="0" w:line="480" w:lineRule="auto"/>
        <w:rPr>
          <w:rFonts w:eastAsia="Times New Roman" w:cs="Times New Roman"/>
          <w:b/>
          <w:bCs/>
        </w:rPr>
      </w:pPr>
    </w:p>
    <w:p w14:paraId="163E14FA" w14:textId="77777777" w:rsidR="00B36461" w:rsidRPr="008A28B2" w:rsidRDefault="00B36461" w:rsidP="00B36461">
      <w:pPr>
        <w:spacing w:after="0" w:line="480" w:lineRule="auto"/>
        <w:rPr>
          <w:rFonts w:eastAsia="Times New Roman" w:cs="Times New Roman"/>
          <w:b/>
          <w:bCs/>
        </w:rPr>
      </w:pPr>
      <w:r w:rsidRPr="008A28B2">
        <w:rPr>
          <w:rFonts w:eastAsia="Times New Roman" w:cs="Times New Roman"/>
          <w:b/>
          <w:bCs/>
        </w:rPr>
        <w:lastRenderedPageBreak/>
        <w:t>De</w:t>
      </w:r>
      <w:r>
        <w:rPr>
          <w:rFonts w:eastAsia="Times New Roman" w:cs="Times New Roman"/>
          <w:b/>
          <w:bCs/>
        </w:rPr>
        <w:t>-</w:t>
      </w:r>
      <w:r w:rsidRPr="008A28B2">
        <w:rPr>
          <w:rFonts w:eastAsia="Times New Roman" w:cs="Times New Roman"/>
          <w:b/>
          <w:bCs/>
        </w:rPr>
        <w:t xml:space="preserve">unionization </w:t>
      </w:r>
    </w:p>
    <w:p w14:paraId="66B7690D" w14:textId="77777777" w:rsidR="00B36461" w:rsidRDefault="00B36461" w:rsidP="00B36461">
      <w:pPr>
        <w:spacing w:after="0" w:line="480" w:lineRule="auto"/>
        <w:ind w:firstLine="720"/>
        <w:rPr>
          <w:rFonts w:eastAsia="Times New Roman" w:cs="Times New Roman"/>
        </w:rPr>
      </w:pPr>
      <w:r>
        <w:t>Since the early 1970s, there has been a decline in unions membership in the U.S. (</w:t>
      </w:r>
      <w:r>
        <w:rPr>
          <w:rFonts w:eastAsia="Times New Roman" w:cs="Times New Roman"/>
        </w:rPr>
        <w:t>Farber &amp; Krueger, 1992</w:t>
      </w:r>
      <w:r>
        <w:t xml:space="preserve">; </w:t>
      </w:r>
      <w:proofErr w:type="spellStart"/>
      <w:r>
        <w:rPr>
          <w:rFonts w:eastAsia="Times New Roman" w:cs="Times New Roman"/>
        </w:rPr>
        <w:t>Visser</w:t>
      </w:r>
      <w:proofErr w:type="spellEnd"/>
      <w:r>
        <w:rPr>
          <w:rFonts w:eastAsia="Times New Roman" w:cs="Times New Roman"/>
        </w:rPr>
        <w:t xml:space="preserve">, 2006; Western </w:t>
      </w:r>
      <w:r w:rsidRPr="000A7C74">
        <w:rPr>
          <w:rFonts w:eastAsia="Times New Roman" w:cs="Times New Roman"/>
        </w:rPr>
        <w:t xml:space="preserve">&amp; </w:t>
      </w:r>
      <w:r>
        <w:rPr>
          <w:rFonts w:eastAsia="Times New Roman" w:cs="Times New Roman"/>
        </w:rPr>
        <w:t xml:space="preserve">Rosenfeld, </w:t>
      </w:r>
      <w:r w:rsidRPr="000A7C74">
        <w:rPr>
          <w:rFonts w:eastAsia="Times New Roman" w:cs="Times New Roman"/>
        </w:rPr>
        <w:t>2011</w:t>
      </w:r>
      <w:r>
        <w:rPr>
          <w:rFonts w:eastAsia="Times New Roman" w:cs="Times New Roman"/>
        </w:rPr>
        <w:t>). Unions foster equal wage distribution (</w:t>
      </w:r>
      <w:r w:rsidRPr="003D70DE">
        <w:rPr>
          <w:rFonts w:eastAsia="Times New Roman" w:cs="Times New Roman"/>
        </w:rPr>
        <w:t>F</w:t>
      </w:r>
      <w:r>
        <w:rPr>
          <w:rFonts w:eastAsia="Times New Roman" w:cs="Times New Roman"/>
        </w:rPr>
        <w:t xml:space="preserve">reeman &amp; </w:t>
      </w:r>
      <w:proofErr w:type="spellStart"/>
      <w:r>
        <w:rPr>
          <w:rFonts w:eastAsia="Times New Roman" w:cs="Times New Roman"/>
        </w:rPr>
        <w:t>Medoff</w:t>
      </w:r>
      <w:proofErr w:type="spellEnd"/>
      <w:r>
        <w:rPr>
          <w:rFonts w:eastAsia="Times New Roman" w:cs="Times New Roman"/>
        </w:rPr>
        <w:t>, 1984;</w:t>
      </w:r>
      <w:r w:rsidRPr="00211CCB">
        <w:rPr>
          <w:rFonts w:eastAsia="Times New Roman" w:cs="Times New Roman"/>
        </w:rPr>
        <w:t xml:space="preserve"> </w:t>
      </w:r>
      <w:r>
        <w:rPr>
          <w:rFonts w:eastAsia="Times New Roman" w:cs="Times New Roman"/>
        </w:rPr>
        <w:t xml:space="preserve">Western </w:t>
      </w:r>
      <w:r w:rsidRPr="000A7C74">
        <w:rPr>
          <w:rFonts w:eastAsia="Times New Roman" w:cs="Times New Roman"/>
        </w:rPr>
        <w:t xml:space="preserve">&amp; </w:t>
      </w:r>
      <w:r>
        <w:rPr>
          <w:rFonts w:eastAsia="Times New Roman" w:cs="Times New Roman"/>
        </w:rPr>
        <w:t xml:space="preserve">Rosenfeld, </w:t>
      </w:r>
      <w:r w:rsidRPr="000A7C74">
        <w:rPr>
          <w:rFonts w:eastAsia="Times New Roman" w:cs="Times New Roman"/>
        </w:rPr>
        <w:t>2011</w:t>
      </w:r>
      <w:r>
        <w:rPr>
          <w:rFonts w:eastAsia="Times New Roman" w:cs="Times New Roman"/>
        </w:rPr>
        <w:t xml:space="preserve">), therefore, this decline was suggested to account for much of the increased income inequality (Card, 2001; Hacker &amp; Pierson, 2010a; </w:t>
      </w:r>
      <w:proofErr w:type="spellStart"/>
      <w:r>
        <w:rPr>
          <w:rFonts w:eastAsia="Times New Roman" w:cs="Times New Roman"/>
        </w:rPr>
        <w:t>Hogler</w:t>
      </w:r>
      <w:proofErr w:type="spellEnd"/>
      <w:r>
        <w:rPr>
          <w:rFonts w:eastAsia="Times New Roman" w:cs="Times New Roman"/>
        </w:rPr>
        <w:t xml:space="preserve">, Hunt, &amp; </w:t>
      </w:r>
      <w:proofErr w:type="spellStart"/>
      <w:r>
        <w:rPr>
          <w:rFonts w:eastAsia="Times New Roman" w:cs="Times New Roman"/>
        </w:rPr>
        <w:t>Weiler</w:t>
      </w:r>
      <w:proofErr w:type="spellEnd"/>
      <w:r>
        <w:rPr>
          <w:rFonts w:eastAsia="Times New Roman" w:cs="Times New Roman"/>
        </w:rPr>
        <w:t xml:space="preserve">, </w:t>
      </w:r>
      <w:r w:rsidRPr="00D65FC7">
        <w:rPr>
          <w:rFonts w:eastAsia="Times New Roman" w:cs="Times New Roman"/>
        </w:rPr>
        <w:t>2015</w:t>
      </w:r>
      <w:r>
        <w:rPr>
          <w:rFonts w:eastAsia="Times New Roman" w:cs="Times New Roman"/>
        </w:rPr>
        <w:t xml:space="preserve">; Western </w:t>
      </w:r>
      <w:r w:rsidRPr="000A7C74">
        <w:rPr>
          <w:rFonts w:eastAsia="Times New Roman" w:cs="Times New Roman"/>
        </w:rPr>
        <w:t xml:space="preserve">&amp; </w:t>
      </w:r>
      <w:r>
        <w:rPr>
          <w:rFonts w:eastAsia="Times New Roman" w:cs="Times New Roman"/>
        </w:rPr>
        <w:t xml:space="preserve">Rosenfeld, </w:t>
      </w:r>
      <w:r w:rsidRPr="000A7C74">
        <w:rPr>
          <w:rFonts w:eastAsia="Times New Roman" w:cs="Times New Roman"/>
        </w:rPr>
        <w:t>2011</w:t>
      </w:r>
      <w:r w:rsidRPr="00D65FC7">
        <w:rPr>
          <w:rFonts w:eastAsia="Times New Roman" w:cs="Times New Roman"/>
        </w:rPr>
        <w:t>).</w:t>
      </w:r>
      <w:r>
        <w:rPr>
          <w:rFonts w:eastAsia="Times New Roman" w:cs="Times New Roman"/>
        </w:rPr>
        <w:t xml:space="preserve"> With this decline in unions, a large slice of the public is undergoing a decline in its ability to mobilize support and influence policymaking.</w:t>
      </w:r>
    </w:p>
    <w:p w14:paraId="2545F456" w14:textId="77777777" w:rsidR="00B36461" w:rsidRDefault="00B36461" w:rsidP="00B36461">
      <w:pPr>
        <w:spacing w:after="0" w:line="480" w:lineRule="auto"/>
        <w:ind w:firstLine="720"/>
        <w:rPr>
          <w:rFonts w:eastAsia="Times New Roman" w:cs="Times New Roman"/>
        </w:rPr>
      </w:pPr>
      <w:r>
        <w:rPr>
          <w:rFonts w:eastAsia="Times New Roman" w:cs="Times New Roman"/>
        </w:rPr>
        <w:t xml:space="preserve">The role of political and economic interests is central to the decline in unions. Hacker and Pierson (2010a) argued that corporates and firms at the top of economic distribution started to well organize and influence policies since the 1970s. These economic interests conflicted with the organized labor interests manifested in labor unions. In turn, political interests favored the growing influence of corporates and businesses, while opposing reforms and regulations that would strengthen labor unions. </w:t>
      </w:r>
      <w:r w:rsidRPr="003767A1">
        <w:rPr>
          <w:rFonts w:eastAsia="Times New Roman" w:cs="Times New Roman"/>
        </w:rPr>
        <w:t>Cowie, J. (2010</w:t>
      </w:r>
      <w:r>
        <w:rPr>
          <w:rFonts w:eastAsia="Times New Roman" w:cs="Times New Roman"/>
        </w:rPr>
        <w:t>) argued that unions suffered from political defeats in the 1970s and the 1980s, in which employers gained power that allowed them to prevent organizing campaigns that would strengthen workers bargaining power.</w:t>
      </w:r>
    </w:p>
    <w:p w14:paraId="07BB4E34" w14:textId="06280F28" w:rsidR="00B36461" w:rsidRDefault="00B36461" w:rsidP="00B36461">
      <w:pPr>
        <w:spacing w:after="0" w:line="480" w:lineRule="auto"/>
        <w:ind w:firstLine="720"/>
        <w:rPr>
          <w:rFonts w:eastAsia="Times New Roman" w:cs="Times New Roman"/>
        </w:rPr>
      </w:pPr>
      <w:r>
        <w:rPr>
          <w:rFonts w:eastAsia="Times New Roman" w:cs="Times New Roman"/>
        </w:rPr>
        <w:t xml:space="preserve">At the same time, unions were not only watching and accepting their political defeats. </w:t>
      </w:r>
      <w:r w:rsidRPr="00E41C9E">
        <w:rPr>
          <w:rFonts w:eastAsia="Times New Roman" w:cs="Times New Roman"/>
        </w:rPr>
        <w:t>Vogel</w:t>
      </w:r>
      <w:r>
        <w:rPr>
          <w:rFonts w:eastAsia="Times New Roman" w:cs="Times New Roman"/>
        </w:rPr>
        <w:t xml:space="preserve"> (2003) explained how in 1978 unions mobilized their efforts and attempted to pass a major labor reform bill. The reform passed the House and gained majority in the Senate. However, employers mobilized their resources and targeted Republicans and Southern Democrats. Hence, a Senate filibuster was maintained regardless to the majority support. </w:t>
      </w:r>
      <w:r w:rsidRPr="001E59C3">
        <w:rPr>
          <w:rFonts w:eastAsia="Times New Roman" w:cs="Times New Roman"/>
        </w:rPr>
        <w:t>Farbe</w:t>
      </w:r>
      <w:r>
        <w:rPr>
          <w:rFonts w:eastAsia="Times New Roman" w:cs="Times New Roman"/>
        </w:rPr>
        <w:t xml:space="preserve">r and Western (2002) reported that unions held many strikes during the 1980s, which were out of desperation rather than the unions ability to mobilize collective action. Indeed, the labor demand </w:t>
      </w:r>
      <w:r>
        <w:rPr>
          <w:rFonts w:eastAsia="Times New Roman" w:cs="Times New Roman"/>
        </w:rPr>
        <w:lastRenderedPageBreak/>
        <w:t>for unions in the U.S. is unfulfilled, and this unfulfillment is the largest compared to labor demand for representation in other countries (Freeman, 2007). Finally, Hacker and Pierson (2010a) argued that the advanced industrial countries with stronger unions did not witness the top 1 percent economic shift. With all of this evidence, the political economy of the declining unions is nothing but the outcome of the organized political and economic interests. In demobilizing and weakening labor forces, employers were able to increase their profits since their workers were desperately unable to effectively bargain for better income</w:t>
      </w:r>
      <w:r w:rsidR="00EB6FCD">
        <w:rPr>
          <w:rFonts w:eastAsia="Times New Roman" w:cs="Times New Roman"/>
        </w:rPr>
        <w:t xml:space="preserve"> or to influence policy change</w:t>
      </w:r>
      <w:r>
        <w:rPr>
          <w:rFonts w:eastAsia="Times New Roman" w:cs="Times New Roman"/>
        </w:rPr>
        <w:t>. Hence, this is one of the signs in which the 1970’s witnessed the emergence of the exclusive institutions that would widen the income gap between employers and workers.</w:t>
      </w:r>
    </w:p>
    <w:p w14:paraId="2DBC6506" w14:textId="77777777" w:rsidR="00B36461" w:rsidRPr="008A28B2" w:rsidRDefault="00B36461" w:rsidP="00B36461">
      <w:pPr>
        <w:spacing w:after="0" w:line="480" w:lineRule="auto"/>
        <w:rPr>
          <w:rFonts w:eastAsia="Times New Roman" w:cs="Times New Roman"/>
          <w:b/>
          <w:bCs/>
        </w:rPr>
      </w:pPr>
      <w:r>
        <w:rPr>
          <w:rFonts w:eastAsia="Times New Roman" w:cs="Times New Roman"/>
          <w:b/>
          <w:bCs/>
        </w:rPr>
        <w:t>Mediatization</w:t>
      </w:r>
    </w:p>
    <w:p w14:paraId="2F7C6C86" w14:textId="5507BC74" w:rsidR="00B36461" w:rsidRPr="00905185" w:rsidRDefault="00B36461" w:rsidP="00905185">
      <w:pPr>
        <w:spacing w:after="0" w:line="480" w:lineRule="auto"/>
        <w:ind w:firstLine="720"/>
      </w:pPr>
      <w:r>
        <w:rPr>
          <w:rFonts w:eastAsia="Times New Roman" w:cs="Times New Roman"/>
        </w:rPr>
        <w:t xml:space="preserve">From the 1980’s to the 2000’s, the number of corporations that owned most of the mass media dropped from fifty elites to five giants; Time Warner, Disney, Comcast, News Corp, and CBS (Campbell, Martin, &amp; </w:t>
      </w:r>
      <w:proofErr w:type="spellStart"/>
      <w:r>
        <w:rPr>
          <w:rFonts w:eastAsia="Times New Roman" w:cs="Times New Roman"/>
        </w:rPr>
        <w:t>Fabos</w:t>
      </w:r>
      <w:proofErr w:type="spellEnd"/>
      <w:r>
        <w:rPr>
          <w:rFonts w:eastAsia="Times New Roman" w:cs="Times New Roman"/>
        </w:rPr>
        <w:t>, 2012). This media consolidation has huge effects on democracy and mobilizing public actions, clearly, because the sources of information and communication are limited.</w:t>
      </w:r>
      <w:r w:rsidR="001F11C3">
        <w:rPr>
          <w:rFonts w:eastAsia="Times New Roman" w:cs="Times New Roman"/>
        </w:rPr>
        <w:t xml:space="preserve"> According to Clarkson, Miller, and Cross (</w:t>
      </w:r>
      <w:r w:rsidR="001F11C3" w:rsidRPr="009D1B6B">
        <w:rPr>
          <w:rFonts w:eastAsia="Times New Roman" w:cs="Times New Roman"/>
        </w:rPr>
        <w:t>2010</w:t>
      </w:r>
      <w:r w:rsidR="001F11C3">
        <w:rPr>
          <w:rFonts w:eastAsia="Times New Roman" w:cs="Times New Roman"/>
        </w:rPr>
        <w:t>)</w:t>
      </w:r>
      <w:r w:rsidR="001F11C3">
        <w:t>, c</w:t>
      </w:r>
      <w:r w:rsidR="001F11C3">
        <w:rPr>
          <w:rFonts w:eastAsia="Times New Roman" w:cs="Times New Roman"/>
        </w:rPr>
        <w:t xml:space="preserve">orporate consolidation is the combination of two or more corporations to form one corporation as an entirely new entity. The newly formed corporation takes over the rights, powers, privileges, titles to any property, assets, debts, and obligations of the combined corporations, while the combined corporations no longer exist. </w:t>
      </w:r>
      <w:r>
        <w:rPr>
          <w:rFonts w:eastAsia="Times New Roman" w:cs="Times New Roman"/>
        </w:rPr>
        <w:t>Let us explore how organized media could influence public opinion and policymaking.</w:t>
      </w:r>
    </w:p>
    <w:p w14:paraId="535C263F" w14:textId="77777777" w:rsidR="00B36461" w:rsidRDefault="00B36461" w:rsidP="00B36461">
      <w:pPr>
        <w:spacing w:after="0" w:line="480" w:lineRule="auto"/>
        <w:ind w:firstLine="720"/>
        <w:rPr>
          <w:rFonts w:eastAsia="Times New Roman" w:cs="Times New Roman"/>
        </w:rPr>
      </w:pPr>
      <w:r>
        <w:t xml:space="preserve">In political communication studies, mediatization is defined as the influences of mass media on shaping and framing politics, culture, education, religion, and the society (see </w:t>
      </w:r>
      <w:proofErr w:type="spellStart"/>
      <w:r w:rsidRPr="00902087">
        <w:rPr>
          <w:rFonts w:eastAsia="Times New Roman" w:cs="Times New Roman"/>
        </w:rPr>
        <w:t>Hepp</w:t>
      </w:r>
      <w:proofErr w:type="spellEnd"/>
      <w:r w:rsidRPr="00902087">
        <w:rPr>
          <w:rFonts w:eastAsia="Times New Roman" w:cs="Times New Roman"/>
        </w:rPr>
        <w:t xml:space="preserve">, </w:t>
      </w:r>
      <w:proofErr w:type="spellStart"/>
      <w:r w:rsidRPr="00902087">
        <w:rPr>
          <w:rFonts w:eastAsia="Times New Roman" w:cs="Times New Roman"/>
        </w:rPr>
        <w:t>Hjarvard</w:t>
      </w:r>
      <w:proofErr w:type="spellEnd"/>
      <w:r>
        <w:rPr>
          <w:rFonts w:eastAsia="Times New Roman" w:cs="Times New Roman"/>
        </w:rPr>
        <w:t>,</w:t>
      </w:r>
      <w:r w:rsidRPr="00902087">
        <w:rPr>
          <w:rFonts w:eastAsia="Times New Roman" w:cs="Times New Roman"/>
        </w:rPr>
        <w:t xml:space="preserve"> &amp; </w:t>
      </w:r>
      <w:proofErr w:type="spellStart"/>
      <w:r w:rsidRPr="00902087">
        <w:rPr>
          <w:rFonts w:eastAsia="Times New Roman" w:cs="Times New Roman"/>
        </w:rPr>
        <w:t>Lundby</w:t>
      </w:r>
      <w:proofErr w:type="spellEnd"/>
      <w:r w:rsidRPr="00902087">
        <w:rPr>
          <w:rFonts w:eastAsia="Times New Roman" w:cs="Times New Roman"/>
        </w:rPr>
        <w:t>, 2015</w:t>
      </w:r>
      <w:r>
        <w:rPr>
          <w:rFonts w:eastAsia="Times New Roman" w:cs="Times New Roman"/>
        </w:rPr>
        <w:t xml:space="preserve">; </w:t>
      </w:r>
      <w:proofErr w:type="spellStart"/>
      <w:r w:rsidRPr="00956DCF">
        <w:rPr>
          <w:rFonts w:eastAsia="Times New Roman" w:cs="Times New Roman"/>
        </w:rPr>
        <w:t>Hjarvard</w:t>
      </w:r>
      <w:proofErr w:type="spellEnd"/>
      <w:r>
        <w:rPr>
          <w:rFonts w:eastAsia="Times New Roman" w:cs="Times New Roman"/>
        </w:rPr>
        <w:t xml:space="preserve">, 2013; </w:t>
      </w:r>
      <w:proofErr w:type="spellStart"/>
      <w:r w:rsidRPr="004C214D">
        <w:rPr>
          <w:rFonts w:eastAsia="Times New Roman" w:cs="Times New Roman"/>
        </w:rPr>
        <w:t>Lilleker</w:t>
      </w:r>
      <w:proofErr w:type="spellEnd"/>
      <w:r w:rsidRPr="004C214D">
        <w:rPr>
          <w:rFonts w:eastAsia="Times New Roman" w:cs="Times New Roman"/>
        </w:rPr>
        <w:t>, 2006</w:t>
      </w:r>
      <w:r>
        <w:rPr>
          <w:rFonts w:eastAsia="Times New Roman" w:cs="Times New Roman"/>
        </w:rPr>
        <w:t xml:space="preserve">; </w:t>
      </w:r>
      <w:proofErr w:type="spellStart"/>
      <w:r w:rsidRPr="00D26127">
        <w:rPr>
          <w:rFonts w:eastAsia="Times New Roman" w:cs="Times New Roman"/>
        </w:rPr>
        <w:t>Mazzoleni</w:t>
      </w:r>
      <w:proofErr w:type="spellEnd"/>
      <w:r w:rsidRPr="00D26127">
        <w:rPr>
          <w:rFonts w:eastAsia="Times New Roman" w:cs="Times New Roman"/>
        </w:rPr>
        <w:t xml:space="preserve"> &amp; Schulz, 1999</w:t>
      </w:r>
      <w:r>
        <w:rPr>
          <w:rFonts w:eastAsia="Times New Roman" w:cs="Times New Roman"/>
        </w:rPr>
        <w:t xml:space="preserve">; </w:t>
      </w:r>
      <w:proofErr w:type="spellStart"/>
      <w:r w:rsidRPr="00433E61">
        <w:rPr>
          <w:rFonts w:eastAsia="Times New Roman" w:cs="Times New Roman"/>
        </w:rPr>
        <w:lastRenderedPageBreak/>
        <w:t>Strömbäck</w:t>
      </w:r>
      <w:proofErr w:type="spellEnd"/>
      <w:r w:rsidRPr="00433E61">
        <w:rPr>
          <w:rFonts w:eastAsia="Times New Roman" w:cs="Times New Roman"/>
        </w:rPr>
        <w:t>, 2008</w:t>
      </w:r>
      <w:r>
        <w:rPr>
          <w:rFonts w:eastAsia="Times New Roman" w:cs="Times New Roman"/>
        </w:rPr>
        <w:t xml:space="preserve"> for a collection of mediatization definitions). </w:t>
      </w:r>
      <w:proofErr w:type="spellStart"/>
      <w:r w:rsidRPr="00902087">
        <w:rPr>
          <w:rFonts w:eastAsia="Times New Roman" w:cs="Times New Roman"/>
        </w:rPr>
        <w:t>Hepp</w:t>
      </w:r>
      <w:proofErr w:type="spellEnd"/>
      <w:r w:rsidRPr="00902087">
        <w:rPr>
          <w:rFonts w:eastAsia="Times New Roman" w:cs="Times New Roman"/>
        </w:rPr>
        <w:t xml:space="preserve">, </w:t>
      </w:r>
      <w:proofErr w:type="spellStart"/>
      <w:r w:rsidRPr="00902087">
        <w:rPr>
          <w:rFonts w:eastAsia="Times New Roman" w:cs="Times New Roman"/>
        </w:rPr>
        <w:t>Hjarvard</w:t>
      </w:r>
      <w:proofErr w:type="spellEnd"/>
      <w:r>
        <w:rPr>
          <w:rFonts w:eastAsia="Times New Roman" w:cs="Times New Roman"/>
        </w:rPr>
        <w:t>, and</w:t>
      </w:r>
      <w:r w:rsidRPr="00902087">
        <w:rPr>
          <w:rFonts w:eastAsia="Times New Roman" w:cs="Times New Roman"/>
        </w:rPr>
        <w:t xml:space="preserve"> </w:t>
      </w:r>
      <w:proofErr w:type="spellStart"/>
      <w:r w:rsidRPr="00902087">
        <w:rPr>
          <w:rFonts w:eastAsia="Times New Roman" w:cs="Times New Roman"/>
        </w:rPr>
        <w:t>Lundby</w:t>
      </w:r>
      <w:proofErr w:type="spellEnd"/>
      <w:r w:rsidRPr="00902087">
        <w:rPr>
          <w:rFonts w:eastAsia="Times New Roman" w:cs="Times New Roman"/>
        </w:rPr>
        <w:t xml:space="preserve"> </w:t>
      </w:r>
      <w:r>
        <w:rPr>
          <w:rFonts w:eastAsia="Times New Roman" w:cs="Times New Roman"/>
        </w:rPr>
        <w:t>(</w:t>
      </w:r>
      <w:r w:rsidRPr="00902087">
        <w:rPr>
          <w:rFonts w:eastAsia="Times New Roman" w:cs="Times New Roman"/>
        </w:rPr>
        <w:t>2015</w:t>
      </w:r>
      <w:r>
        <w:rPr>
          <w:rFonts w:eastAsia="Times New Roman" w:cs="Times New Roman"/>
        </w:rPr>
        <w:t xml:space="preserve">) clarified that mediatization does not necessarily suggest a causal force in which media manipulate or dictate change, but it suggests interactions between media and sociocultural changes, in which media is not the only causal force of transformation in politics, economics, education, religion, etc. </w:t>
      </w:r>
      <w:proofErr w:type="spellStart"/>
      <w:r w:rsidRPr="008173BC">
        <w:rPr>
          <w:rFonts w:eastAsia="Times New Roman" w:cs="Times New Roman"/>
        </w:rPr>
        <w:t>Hjarvard</w:t>
      </w:r>
      <w:proofErr w:type="spellEnd"/>
      <w:r>
        <w:rPr>
          <w:rFonts w:eastAsia="Times New Roman" w:cs="Times New Roman"/>
        </w:rPr>
        <w:t xml:space="preserve"> and</w:t>
      </w:r>
      <w:r w:rsidRPr="008173BC">
        <w:rPr>
          <w:rFonts w:eastAsia="Times New Roman" w:cs="Times New Roman"/>
        </w:rPr>
        <w:t xml:space="preserve"> Petersen (2013)</w:t>
      </w:r>
      <w:r>
        <w:rPr>
          <w:rFonts w:eastAsia="Times New Roman" w:cs="Times New Roman"/>
        </w:rPr>
        <w:t xml:space="preserve"> suggested transformation in authority performance and reputation building and defense. They also suggested that developments in media technologies shape the affordability of media, thus, mediatization could be directed towards specific path. As such, many scholars suggested mediatization to be a challenge to democracy and economic integration (</w:t>
      </w:r>
      <w:proofErr w:type="spellStart"/>
      <w:r w:rsidRPr="00A953C0">
        <w:rPr>
          <w:rFonts w:eastAsia="Times New Roman" w:cs="Times New Roman"/>
        </w:rPr>
        <w:t>Landerer</w:t>
      </w:r>
      <w:proofErr w:type="spellEnd"/>
      <w:r w:rsidRPr="00A953C0">
        <w:rPr>
          <w:rFonts w:eastAsia="Times New Roman" w:cs="Times New Roman"/>
        </w:rPr>
        <w:t>, 2013</w:t>
      </w:r>
      <w:r>
        <w:rPr>
          <w:rFonts w:eastAsia="Times New Roman" w:cs="Times New Roman"/>
        </w:rPr>
        <w:t xml:space="preserve">; </w:t>
      </w:r>
      <w:proofErr w:type="spellStart"/>
      <w:r w:rsidRPr="00D26127">
        <w:rPr>
          <w:rFonts w:eastAsia="Times New Roman" w:cs="Times New Roman"/>
        </w:rPr>
        <w:t>Mazzoleni</w:t>
      </w:r>
      <w:proofErr w:type="spellEnd"/>
      <w:r w:rsidRPr="00D26127">
        <w:rPr>
          <w:rFonts w:eastAsia="Times New Roman" w:cs="Times New Roman"/>
        </w:rPr>
        <w:t xml:space="preserve"> &amp; Schulz, 1999</w:t>
      </w:r>
      <w:r>
        <w:rPr>
          <w:rFonts w:eastAsia="Times New Roman" w:cs="Times New Roman"/>
        </w:rPr>
        <w:t xml:space="preserve">; </w:t>
      </w:r>
      <w:proofErr w:type="spellStart"/>
      <w:r w:rsidRPr="00433E61">
        <w:rPr>
          <w:rFonts w:eastAsia="Times New Roman" w:cs="Times New Roman"/>
        </w:rPr>
        <w:t>Strömbäck</w:t>
      </w:r>
      <w:proofErr w:type="spellEnd"/>
      <w:r w:rsidRPr="00433E61">
        <w:rPr>
          <w:rFonts w:eastAsia="Times New Roman" w:cs="Times New Roman"/>
        </w:rPr>
        <w:t>, 2008</w:t>
      </w:r>
      <w:r>
        <w:rPr>
          <w:rFonts w:eastAsia="Times New Roman" w:cs="Times New Roman"/>
        </w:rPr>
        <w:t>).</w:t>
      </w:r>
    </w:p>
    <w:p w14:paraId="0FD3006C" w14:textId="16F584B9" w:rsidR="00461055" w:rsidRDefault="00B36461" w:rsidP="00461055">
      <w:pPr>
        <w:spacing w:after="0" w:line="480" w:lineRule="auto"/>
        <w:ind w:firstLine="720"/>
        <w:rPr>
          <w:rFonts w:eastAsia="Times New Roman" w:cs="Times New Roman"/>
        </w:rPr>
      </w:pPr>
      <w:r>
        <w:rPr>
          <w:rFonts w:eastAsia="Times New Roman" w:cs="Times New Roman"/>
        </w:rPr>
        <w:t xml:space="preserve">Campbell, Martin, and </w:t>
      </w:r>
      <w:proofErr w:type="spellStart"/>
      <w:r>
        <w:rPr>
          <w:rFonts w:eastAsia="Times New Roman" w:cs="Times New Roman"/>
        </w:rPr>
        <w:t>Fabos</w:t>
      </w:r>
      <w:proofErr w:type="spellEnd"/>
      <w:r>
        <w:rPr>
          <w:rFonts w:eastAsia="Times New Roman" w:cs="Times New Roman"/>
        </w:rPr>
        <w:t xml:space="preserve"> (2012) discussed how antitrust laws are limited. They explained that antitrust laws aimed to ensure multiple voices, however, since the 1980s, media companies were able to impose monopolistic existence through diversification, forming local monopolies, and merging with other big media companies. Diversification means that most media companies never dominate one particular media, instead, they operate through multiple media industries (see table 1 for more information). </w:t>
      </w:r>
      <w:r w:rsidR="00461055">
        <w:rPr>
          <w:rFonts w:eastAsia="Times New Roman" w:cs="Times New Roman"/>
        </w:rPr>
        <w:t xml:space="preserve">These firms, through diversification and the limits of the antitrust laws, were able to establish local monopolies. That means, they were granted monopoly status on the local community level in which they provide the only newspaper or tv channels to a community (Campbell, Martin, and </w:t>
      </w:r>
      <w:proofErr w:type="spellStart"/>
      <w:r w:rsidR="00461055">
        <w:rPr>
          <w:rFonts w:eastAsia="Times New Roman" w:cs="Times New Roman"/>
        </w:rPr>
        <w:t>Fabos</w:t>
      </w:r>
      <w:proofErr w:type="spellEnd"/>
      <w:r w:rsidR="00461055">
        <w:rPr>
          <w:rFonts w:eastAsia="Times New Roman" w:cs="Times New Roman"/>
        </w:rPr>
        <w:t>, 2012).</w:t>
      </w:r>
    </w:p>
    <w:p w14:paraId="63F15BE3" w14:textId="7EB13045" w:rsidR="00BD1477" w:rsidRPr="00BD1477" w:rsidRDefault="00BD1477" w:rsidP="00BD1477">
      <w:pPr>
        <w:spacing w:after="0" w:line="480" w:lineRule="auto"/>
        <w:ind w:firstLine="720"/>
      </w:pPr>
      <w:r>
        <w:t xml:space="preserve">It would be misleading to assure that these media firms conspire with policymakers and businesses against the general public. But at the same time, it would be misleading to disregard the danger of restraining media within few giant companies. By allowing local monopolies there are less voices which would reflect in our opinions and views as well, and this could lead us to </w:t>
      </w:r>
      <w:r>
        <w:lastRenderedPageBreak/>
        <w:t xml:space="preserve">think and act against our interests. Let us consider unions again and how their attempts to mobilize efforts and change policy were portrayed by these major media companies. </w:t>
      </w:r>
      <w:r w:rsidRPr="008E0995">
        <w:rPr>
          <w:rFonts w:eastAsia="Times New Roman" w:cs="Times New Roman"/>
        </w:rPr>
        <w:t>Martin (2004</w:t>
      </w:r>
      <w:r>
        <w:rPr>
          <w:rFonts w:eastAsia="Times New Roman" w:cs="Times New Roman"/>
        </w:rPr>
        <w:t>) explained that labor was framed in over a ten-year period as to be hurting the American consumer economy. The pattern in which these media news and corporate news portrayed labor unions or any collective action is similar. They did not portray them as inherently bad thing, but the bias in sharing the stories as the strikes hurt the economy without explaining why the strikes are happening in the first place has a clear demobilizing effect on the public, and it has clear effects on our policymakers and their decisions.</w:t>
      </w:r>
    </w:p>
    <w:p w14:paraId="19238C89" w14:textId="77777777" w:rsidR="00B36461" w:rsidRPr="00905185" w:rsidRDefault="00B36461" w:rsidP="00905185">
      <w:pPr>
        <w:spacing w:after="0" w:line="240" w:lineRule="auto"/>
        <w:rPr>
          <w:rFonts w:eastAsia="Times New Roman" w:cs="Times New Roman"/>
          <w:sz w:val="20"/>
          <w:szCs w:val="20"/>
        </w:rPr>
      </w:pPr>
      <w:r w:rsidRPr="00905185">
        <w:rPr>
          <w:rFonts w:eastAsia="Times New Roman" w:cs="Times New Roman"/>
          <w:sz w:val="20"/>
          <w:szCs w:val="20"/>
        </w:rPr>
        <w:t>Table 1: list of few media industries owned by the 5 media giants</w:t>
      </w:r>
    </w:p>
    <w:tbl>
      <w:tblPr>
        <w:tblStyle w:val="TableGrid"/>
        <w:tblW w:w="0" w:type="auto"/>
        <w:tblLook w:val="04A0" w:firstRow="1" w:lastRow="0" w:firstColumn="1" w:lastColumn="0" w:noHBand="0" w:noVBand="1"/>
      </w:tblPr>
      <w:tblGrid>
        <w:gridCol w:w="1870"/>
        <w:gridCol w:w="1870"/>
        <w:gridCol w:w="1870"/>
        <w:gridCol w:w="1870"/>
        <w:gridCol w:w="1870"/>
      </w:tblGrid>
      <w:tr w:rsidR="00B36461" w14:paraId="156F8F98" w14:textId="77777777" w:rsidTr="00ED438D">
        <w:tc>
          <w:tcPr>
            <w:tcW w:w="1870" w:type="dxa"/>
            <w:shd w:val="clear" w:color="auto" w:fill="E7E6E6" w:themeFill="background2"/>
          </w:tcPr>
          <w:p w14:paraId="03D31CA5" w14:textId="77777777" w:rsidR="00B36461" w:rsidRDefault="00B36461" w:rsidP="00ED438D">
            <w:pPr>
              <w:spacing w:line="480" w:lineRule="auto"/>
              <w:jc w:val="center"/>
              <w:rPr>
                <w:rFonts w:eastAsia="Times New Roman" w:cs="Times New Roman"/>
              </w:rPr>
            </w:pPr>
            <w:r>
              <w:rPr>
                <w:rFonts w:eastAsia="Times New Roman" w:cs="Times New Roman"/>
              </w:rPr>
              <w:t>CBS</w:t>
            </w:r>
          </w:p>
        </w:tc>
        <w:tc>
          <w:tcPr>
            <w:tcW w:w="1870" w:type="dxa"/>
            <w:shd w:val="clear" w:color="auto" w:fill="E7E6E6" w:themeFill="background2"/>
          </w:tcPr>
          <w:p w14:paraId="54FE943F" w14:textId="77777777" w:rsidR="00B36461" w:rsidRDefault="00B36461" w:rsidP="00ED438D">
            <w:pPr>
              <w:spacing w:line="480" w:lineRule="auto"/>
              <w:jc w:val="center"/>
              <w:rPr>
                <w:rFonts w:eastAsia="Times New Roman" w:cs="Times New Roman"/>
              </w:rPr>
            </w:pPr>
            <w:r>
              <w:rPr>
                <w:rFonts w:eastAsia="Times New Roman" w:cs="Times New Roman"/>
              </w:rPr>
              <w:t>News Corp</w:t>
            </w:r>
          </w:p>
        </w:tc>
        <w:tc>
          <w:tcPr>
            <w:tcW w:w="1870" w:type="dxa"/>
            <w:shd w:val="clear" w:color="auto" w:fill="E7E6E6" w:themeFill="background2"/>
          </w:tcPr>
          <w:p w14:paraId="458A1877" w14:textId="77777777" w:rsidR="00B36461" w:rsidRDefault="00B36461" w:rsidP="00ED438D">
            <w:pPr>
              <w:spacing w:line="480" w:lineRule="auto"/>
              <w:jc w:val="center"/>
              <w:rPr>
                <w:rFonts w:eastAsia="Times New Roman" w:cs="Times New Roman"/>
              </w:rPr>
            </w:pPr>
            <w:r>
              <w:rPr>
                <w:rFonts w:eastAsia="Times New Roman" w:cs="Times New Roman"/>
              </w:rPr>
              <w:t>Disney</w:t>
            </w:r>
          </w:p>
        </w:tc>
        <w:tc>
          <w:tcPr>
            <w:tcW w:w="1870" w:type="dxa"/>
            <w:shd w:val="clear" w:color="auto" w:fill="E7E6E6" w:themeFill="background2"/>
          </w:tcPr>
          <w:p w14:paraId="5DD9766E" w14:textId="77777777" w:rsidR="00B36461" w:rsidRDefault="00B36461" w:rsidP="00ED438D">
            <w:pPr>
              <w:spacing w:line="480" w:lineRule="auto"/>
              <w:jc w:val="center"/>
              <w:rPr>
                <w:rFonts w:eastAsia="Times New Roman" w:cs="Times New Roman"/>
              </w:rPr>
            </w:pPr>
            <w:r>
              <w:rPr>
                <w:rFonts w:eastAsia="Times New Roman" w:cs="Times New Roman"/>
              </w:rPr>
              <w:t>Comcast</w:t>
            </w:r>
          </w:p>
        </w:tc>
        <w:tc>
          <w:tcPr>
            <w:tcW w:w="1870" w:type="dxa"/>
            <w:shd w:val="clear" w:color="auto" w:fill="E7E6E6" w:themeFill="background2"/>
          </w:tcPr>
          <w:p w14:paraId="7AA134B2" w14:textId="77777777" w:rsidR="00B36461" w:rsidRDefault="00B36461" w:rsidP="00ED438D">
            <w:pPr>
              <w:spacing w:line="480" w:lineRule="auto"/>
              <w:jc w:val="center"/>
              <w:rPr>
                <w:rFonts w:eastAsia="Times New Roman" w:cs="Times New Roman"/>
              </w:rPr>
            </w:pPr>
            <w:r>
              <w:rPr>
                <w:rFonts w:eastAsia="Times New Roman" w:cs="Times New Roman"/>
              </w:rPr>
              <w:t>Time Warner</w:t>
            </w:r>
          </w:p>
        </w:tc>
      </w:tr>
      <w:tr w:rsidR="00B36461" w14:paraId="7FC6F197" w14:textId="77777777" w:rsidTr="00ED438D">
        <w:tc>
          <w:tcPr>
            <w:tcW w:w="1870" w:type="dxa"/>
          </w:tcPr>
          <w:p w14:paraId="73E488AA"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CBS Radio</w:t>
            </w:r>
          </w:p>
        </w:tc>
        <w:tc>
          <w:tcPr>
            <w:tcW w:w="1870" w:type="dxa"/>
          </w:tcPr>
          <w:p w14:paraId="215BE8C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Twentieth Century Fox</w:t>
            </w:r>
          </w:p>
        </w:tc>
        <w:tc>
          <w:tcPr>
            <w:tcW w:w="1870" w:type="dxa"/>
          </w:tcPr>
          <w:p w14:paraId="5DFE006B"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Walt Disney Studios &amp; Pixar</w:t>
            </w:r>
          </w:p>
        </w:tc>
        <w:tc>
          <w:tcPr>
            <w:tcW w:w="1870" w:type="dxa"/>
          </w:tcPr>
          <w:p w14:paraId="7462F8D0"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Universal Pictures</w:t>
            </w:r>
          </w:p>
        </w:tc>
        <w:tc>
          <w:tcPr>
            <w:tcW w:w="1870" w:type="dxa"/>
          </w:tcPr>
          <w:p w14:paraId="13F02BA4"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Warner Bros.</w:t>
            </w:r>
          </w:p>
        </w:tc>
      </w:tr>
      <w:tr w:rsidR="00B36461" w14:paraId="78EF5744" w14:textId="77777777" w:rsidTr="00ED438D">
        <w:tc>
          <w:tcPr>
            <w:tcW w:w="1870" w:type="dxa"/>
          </w:tcPr>
          <w:p w14:paraId="0E2F24D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CBS News</w:t>
            </w:r>
          </w:p>
        </w:tc>
        <w:tc>
          <w:tcPr>
            <w:tcW w:w="1870" w:type="dxa"/>
          </w:tcPr>
          <w:p w14:paraId="41A53707"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Fox Searchlight</w:t>
            </w:r>
          </w:p>
        </w:tc>
        <w:tc>
          <w:tcPr>
            <w:tcW w:w="1870" w:type="dxa"/>
          </w:tcPr>
          <w:p w14:paraId="7A3CE919"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Buena Vista</w:t>
            </w:r>
          </w:p>
        </w:tc>
        <w:tc>
          <w:tcPr>
            <w:tcW w:w="1870" w:type="dxa"/>
          </w:tcPr>
          <w:p w14:paraId="0DC750F5"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USA Network</w:t>
            </w:r>
          </w:p>
        </w:tc>
        <w:tc>
          <w:tcPr>
            <w:tcW w:w="1870" w:type="dxa"/>
          </w:tcPr>
          <w:p w14:paraId="327977A2"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TBS</w:t>
            </w:r>
          </w:p>
        </w:tc>
      </w:tr>
      <w:tr w:rsidR="00B36461" w14:paraId="2A0D2EB8" w14:textId="77777777" w:rsidTr="00ED438D">
        <w:tc>
          <w:tcPr>
            <w:tcW w:w="1870" w:type="dxa"/>
          </w:tcPr>
          <w:p w14:paraId="10F3CE9B"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Showtime</w:t>
            </w:r>
          </w:p>
        </w:tc>
        <w:tc>
          <w:tcPr>
            <w:tcW w:w="1870" w:type="dxa"/>
          </w:tcPr>
          <w:p w14:paraId="7449D05F"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Wall Street Journal</w:t>
            </w:r>
          </w:p>
        </w:tc>
        <w:tc>
          <w:tcPr>
            <w:tcW w:w="1870" w:type="dxa"/>
          </w:tcPr>
          <w:p w14:paraId="4ECBB1F7"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Nickelodeon</w:t>
            </w:r>
          </w:p>
        </w:tc>
        <w:tc>
          <w:tcPr>
            <w:tcW w:w="1870" w:type="dxa"/>
          </w:tcPr>
          <w:p w14:paraId="7777287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NBC</w:t>
            </w:r>
          </w:p>
        </w:tc>
        <w:tc>
          <w:tcPr>
            <w:tcW w:w="1870" w:type="dxa"/>
          </w:tcPr>
          <w:p w14:paraId="31587855"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TNT</w:t>
            </w:r>
          </w:p>
        </w:tc>
      </w:tr>
      <w:tr w:rsidR="00B36461" w14:paraId="62AA1836" w14:textId="77777777" w:rsidTr="00ED438D">
        <w:tc>
          <w:tcPr>
            <w:tcW w:w="1870" w:type="dxa"/>
          </w:tcPr>
          <w:p w14:paraId="56C61A84"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Simon &amp; Schuster</w:t>
            </w:r>
          </w:p>
        </w:tc>
        <w:tc>
          <w:tcPr>
            <w:tcW w:w="1870" w:type="dxa"/>
          </w:tcPr>
          <w:p w14:paraId="08F41359"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New York Post</w:t>
            </w:r>
          </w:p>
        </w:tc>
        <w:tc>
          <w:tcPr>
            <w:tcW w:w="1870" w:type="dxa"/>
          </w:tcPr>
          <w:p w14:paraId="1696E532"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Lifetime Television</w:t>
            </w:r>
          </w:p>
        </w:tc>
        <w:tc>
          <w:tcPr>
            <w:tcW w:w="1870" w:type="dxa"/>
          </w:tcPr>
          <w:p w14:paraId="35E37AEB"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Xfinity</w:t>
            </w:r>
          </w:p>
        </w:tc>
        <w:tc>
          <w:tcPr>
            <w:tcW w:w="1870" w:type="dxa"/>
          </w:tcPr>
          <w:p w14:paraId="72EF555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CNN</w:t>
            </w:r>
          </w:p>
        </w:tc>
      </w:tr>
      <w:tr w:rsidR="00B36461" w14:paraId="724906B5" w14:textId="77777777" w:rsidTr="00ED438D">
        <w:tc>
          <w:tcPr>
            <w:tcW w:w="1870" w:type="dxa"/>
          </w:tcPr>
          <w:p w14:paraId="326FCA93"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CBS Films</w:t>
            </w:r>
          </w:p>
        </w:tc>
        <w:tc>
          <w:tcPr>
            <w:tcW w:w="1870" w:type="dxa"/>
          </w:tcPr>
          <w:p w14:paraId="05BB4605"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HarperCollins</w:t>
            </w:r>
          </w:p>
        </w:tc>
        <w:tc>
          <w:tcPr>
            <w:tcW w:w="1870" w:type="dxa"/>
          </w:tcPr>
          <w:p w14:paraId="7C79CE6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ABC</w:t>
            </w:r>
          </w:p>
        </w:tc>
        <w:tc>
          <w:tcPr>
            <w:tcW w:w="1870" w:type="dxa"/>
          </w:tcPr>
          <w:p w14:paraId="67F06C82"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NBC News</w:t>
            </w:r>
          </w:p>
        </w:tc>
        <w:tc>
          <w:tcPr>
            <w:tcW w:w="1870" w:type="dxa"/>
          </w:tcPr>
          <w:p w14:paraId="0D7F9377"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Time Warner Magazines</w:t>
            </w:r>
          </w:p>
        </w:tc>
      </w:tr>
      <w:tr w:rsidR="00B36461" w14:paraId="008E17FE" w14:textId="77777777" w:rsidTr="00ED438D">
        <w:tc>
          <w:tcPr>
            <w:tcW w:w="1870" w:type="dxa"/>
          </w:tcPr>
          <w:p w14:paraId="76933CB8"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Last.FM.</w:t>
            </w:r>
          </w:p>
        </w:tc>
        <w:tc>
          <w:tcPr>
            <w:tcW w:w="1870" w:type="dxa"/>
          </w:tcPr>
          <w:p w14:paraId="098D5F80"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Fox Broadcasting</w:t>
            </w:r>
          </w:p>
        </w:tc>
        <w:tc>
          <w:tcPr>
            <w:tcW w:w="1870" w:type="dxa"/>
          </w:tcPr>
          <w:p w14:paraId="0F956055"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Citadel Broadcasting Corp.</w:t>
            </w:r>
          </w:p>
        </w:tc>
        <w:tc>
          <w:tcPr>
            <w:tcW w:w="1870" w:type="dxa"/>
          </w:tcPr>
          <w:p w14:paraId="709D6482"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DreamWorks</w:t>
            </w:r>
          </w:p>
        </w:tc>
        <w:tc>
          <w:tcPr>
            <w:tcW w:w="1870" w:type="dxa"/>
          </w:tcPr>
          <w:p w14:paraId="6125C1F1"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HBO</w:t>
            </w:r>
          </w:p>
        </w:tc>
      </w:tr>
      <w:tr w:rsidR="00B36461" w14:paraId="022D949F" w14:textId="77777777" w:rsidTr="00ED438D">
        <w:tc>
          <w:tcPr>
            <w:tcW w:w="1870" w:type="dxa"/>
          </w:tcPr>
          <w:p w14:paraId="663B0BCA"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CBS Sports</w:t>
            </w:r>
          </w:p>
        </w:tc>
        <w:tc>
          <w:tcPr>
            <w:tcW w:w="1870" w:type="dxa"/>
          </w:tcPr>
          <w:p w14:paraId="02403E26" w14:textId="77777777" w:rsidR="00B36461" w:rsidRPr="00EF6675" w:rsidRDefault="00B36461" w:rsidP="00ED438D">
            <w:pPr>
              <w:spacing w:line="480" w:lineRule="auto"/>
              <w:jc w:val="center"/>
              <w:rPr>
                <w:rFonts w:eastAsia="Times New Roman" w:cs="Times New Roman"/>
                <w:sz w:val="20"/>
                <w:szCs w:val="20"/>
              </w:rPr>
            </w:pPr>
            <w:proofErr w:type="spellStart"/>
            <w:r w:rsidRPr="00EF6675">
              <w:rPr>
                <w:rFonts w:eastAsia="Times New Roman" w:cs="Times New Roman"/>
                <w:sz w:val="20"/>
                <w:szCs w:val="20"/>
              </w:rPr>
              <w:t>MyNetworkTV</w:t>
            </w:r>
            <w:proofErr w:type="spellEnd"/>
          </w:p>
        </w:tc>
        <w:tc>
          <w:tcPr>
            <w:tcW w:w="1870" w:type="dxa"/>
          </w:tcPr>
          <w:p w14:paraId="759CD6BF"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ESPN</w:t>
            </w:r>
          </w:p>
        </w:tc>
        <w:tc>
          <w:tcPr>
            <w:tcW w:w="1870" w:type="dxa"/>
          </w:tcPr>
          <w:p w14:paraId="1CE75E45"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MSNBC</w:t>
            </w:r>
          </w:p>
        </w:tc>
        <w:tc>
          <w:tcPr>
            <w:tcW w:w="1870" w:type="dxa"/>
          </w:tcPr>
          <w:p w14:paraId="73183170"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DC Comics</w:t>
            </w:r>
          </w:p>
        </w:tc>
      </w:tr>
      <w:tr w:rsidR="00B36461" w14:paraId="5473DCF2" w14:textId="77777777" w:rsidTr="00ED438D">
        <w:tc>
          <w:tcPr>
            <w:tcW w:w="1870" w:type="dxa"/>
          </w:tcPr>
          <w:p w14:paraId="29AB3FDA"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CW-TV</w:t>
            </w:r>
          </w:p>
        </w:tc>
        <w:tc>
          <w:tcPr>
            <w:tcW w:w="1870" w:type="dxa"/>
          </w:tcPr>
          <w:p w14:paraId="29BD487E"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Fox News Radio</w:t>
            </w:r>
          </w:p>
        </w:tc>
        <w:tc>
          <w:tcPr>
            <w:tcW w:w="1870" w:type="dxa"/>
          </w:tcPr>
          <w:p w14:paraId="5D92E064"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Marvel Entertainment</w:t>
            </w:r>
          </w:p>
        </w:tc>
        <w:tc>
          <w:tcPr>
            <w:tcW w:w="1870" w:type="dxa"/>
          </w:tcPr>
          <w:p w14:paraId="66B73544"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NBC Sports Group</w:t>
            </w:r>
          </w:p>
        </w:tc>
        <w:tc>
          <w:tcPr>
            <w:tcW w:w="1870" w:type="dxa"/>
          </w:tcPr>
          <w:p w14:paraId="1D8362D9" w14:textId="77777777" w:rsidR="00B36461" w:rsidRPr="00EF6675" w:rsidRDefault="00B36461" w:rsidP="00ED438D">
            <w:pPr>
              <w:spacing w:line="480" w:lineRule="auto"/>
              <w:jc w:val="center"/>
              <w:rPr>
                <w:rFonts w:eastAsia="Times New Roman" w:cs="Times New Roman"/>
                <w:sz w:val="20"/>
                <w:szCs w:val="20"/>
              </w:rPr>
            </w:pPr>
            <w:r w:rsidRPr="00EF6675">
              <w:rPr>
                <w:rFonts w:eastAsia="Times New Roman" w:cs="Times New Roman"/>
                <w:sz w:val="20"/>
                <w:szCs w:val="20"/>
              </w:rPr>
              <w:t>Hulu</w:t>
            </w:r>
          </w:p>
        </w:tc>
      </w:tr>
    </w:tbl>
    <w:p w14:paraId="21774FF5" w14:textId="6AA042CA" w:rsidR="00992F32" w:rsidRDefault="001457EE" w:rsidP="00C0488C">
      <w:pPr>
        <w:spacing w:line="240" w:lineRule="auto"/>
        <w:rPr>
          <w:rFonts w:eastAsia="Times New Roman" w:cs="Times New Roman"/>
          <w:sz w:val="20"/>
          <w:szCs w:val="20"/>
        </w:rPr>
      </w:pPr>
      <w:r w:rsidRPr="00C0488C">
        <w:rPr>
          <w:rFonts w:eastAsia="Times New Roman" w:cs="Times New Roman"/>
          <w:sz w:val="20"/>
          <w:szCs w:val="20"/>
        </w:rPr>
        <w:t xml:space="preserve">Source: </w:t>
      </w:r>
      <w:r w:rsidR="00992F32" w:rsidRPr="00C0488C">
        <w:rPr>
          <w:rFonts w:eastAsia="Times New Roman" w:cs="Times New Roman"/>
          <w:sz w:val="20"/>
          <w:szCs w:val="20"/>
        </w:rPr>
        <w:t xml:space="preserve">Campbell, R., Martin, C. R., &amp; </w:t>
      </w:r>
      <w:proofErr w:type="spellStart"/>
      <w:r w:rsidR="00992F32" w:rsidRPr="00C0488C">
        <w:rPr>
          <w:rFonts w:eastAsia="Times New Roman" w:cs="Times New Roman"/>
          <w:sz w:val="20"/>
          <w:szCs w:val="20"/>
        </w:rPr>
        <w:t>Fabos</w:t>
      </w:r>
      <w:proofErr w:type="spellEnd"/>
      <w:r w:rsidR="00992F32" w:rsidRPr="00C0488C">
        <w:rPr>
          <w:rFonts w:eastAsia="Times New Roman" w:cs="Times New Roman"/>
          <w:sz w:val="20"/>
          <w:szCs w:val="20"/>
        </w:rPr>
        <w:t>, B. (2012). </w:t>
      </w:r>
      <w:r w:rsidR="00992F32" w:rsidRPr="00C0488C">
        <w:rPr>
          <w:rFonts w:eastAsia="Times New Roman" w:cs="Times New Roman"/>
          <w:i/>
          <w:iCs/>
          <w:sz w:val="20"/>
          <w:szCs w:val="20"/>
        </w:rPr>
        <w:t>Media and culture: An introduction to mass communication</w:t>
      </w:r>
      <w:r w:rsidR="00992F32" w:rsidRPr="00C0488C">
        <w:rPr>
          <w:rFonts w:eastAsia="Times New Roman" w:cs="Times New Roman"/>
          <w:sz w:val="20"/>
          <w:szCs w:val="20"/>
        </w:rPr>
        <w:t>. Boston, MA: Bedford/St. Martin’s.</w:t>
      </w:r>
    </w:p>
    <w:p w14:paraId="68FFC7B4" w14:textId="77777777" w:rsidR="00B36461" w:rsidRDefault="00B36461" w:rsidP="00B36461">
      <w:pPr>
        <w:keepNext/>
        <w:spacing w:after="0" w:line="480" w:lineRule="auto"/>
        <w:jc w:val="center"/>
        <w:outlineLvl w:val="0"/>
        <w:rPr>
          <w:rFonts w:eastAsia="Times New Roman" w:cs="Arial"/>
          <w:b/>
          <w:bCs/>
          <w:kern w:val="32"/>
          <w:szCs w:val="32"/>
        </w:rPr>
      </w:pPr>
      <w:r w:rsidRPr="00D631D9">
        <w:rPr>
          <w:rFonts w:eastAsia="Times New Roman" w:cs="Arial"/>
          <w:b/>
          <w:bCs/>
          <w:kern w:val="32"/>
          <w:szCs w:val="32"/>
        </w:rPr>
        <w:t>Conclusion</w:t>
      </w:r>
    </w:p>
    <w:p w14:paraId="321C7898" w14:textId="77777777" w:rsidR="00BF75DE" w:rsidRDefault="009B2F29" w:rsidP="006837E3">
      <w:pPr>
        <w:keepNext/>
        <w:spacing w:after="0" w:line="480" w:lineRule="auto"/>
        <w:ind w:firstLine="720"/>
        <w:outlineLvl w:val="0"/>
        <w:rPr>
          <w:rFonts w:eastAsia="Times New Roman" w:cs="Arial"/>
          <w:kern w:val="32"/>
          <w:szCs w:val="32"/>
        </w:rPr>
      </w:pPr>
      <w:r>
        <w:rPr>
          <w:rFonts w:eastAsia="Times New Roman" w:cs="Arial"/>
          <w:kern w:val="32"/>
          <w:szCs w:val="32"/>
        </w:rPr>
        <w:t xml:space="preserve">Most of </w:t>
      </w:r>
      <w:r w:rsidR="003056CD">
        <w:rPr>
          <w:rFonts w:eastAsia="Times New Roman" w:cs="Arial"/>
          <w:kern w:val="32"/>
          <w:szCs w:val="32"/>
        </w:rPr>
        <w:t>our policymakers has been the same people holding offices and directing our politics</w:t>
      </w:r>
      <w:r w:rsidR="002C618A">
        <w:rPr>
          <w:rFonts w:eastAsia="Times New Roman" w:cs="Arial"/>
          <w:kern w:val="32"/>
          <w:szCs w:val="32"/>
        </w:rPr>
        <w:t xml:space="preserve">. At the same time, there has been huge efforts by businesses to organize </w:t>
      </w:r>
      <w:r w:rsidR="001777F3">
        <w:rPr>
          <w:rFonts w:eastAsia="Times New Roman" w:cs="Arial"/>
          <w:kern w:val="32"/>
          <w:szCs w:val="32"/>
        </w:rPr>
        <w:t xml:space="preserve">their political </w:t>
      </w:r>
      <w:r w:rsidR="001777F3">
        <w:rPr>
          <w:rFonts w:eastAsia="Times New Roman" w:cs="Arial"/>
          <w:kern w:val="32"/>
          <w:szCs w:val="32"/>
        </w:rPr>
        <w:lastRenderedPageBreak/>
        <w:t xml:space="preserve">and economic interest to further increase their profits. As such, they targeted </w:t>
      </w:r>
      <w:r w:rsidR="00311059">
        <w:rPr>
          <w:rFonts w:eastAsia="Times New Roman" w:cs="Arial"/>
          <w:kern w:val="32"/>
          <w:szCs w:val="32"/>
        </w:rPr>
        <w:t xml:space="preserve">the political and economic institutions to allow them exclusive memberships in which they could insure their </w:t>
      </w:r>
      <w:r w:rsidR="00E5138A">
        <w:rPr>
          <w:rFonts w:eastAsia="Times New Roman" w:cs="Arial"/>
          <w:kern w:val="32"/>
          <w:szCs w:val="32"/>
        </w:rPr>
        <w:t>success and increased earnings through demobilizing the public, reducing economic and political competition, and improve their</w:t>
      </w:r>
      <w:r w:rsidR="00137423">
        <w:rPr>
          <w:rFonts w:eastAsia="Times New Roman" w:cs="Arial"/>
          <w:kern w:val="32"/>
          <w:szCs w:val="32"/>
        </w:rPr>
        <w:t xml:space="preserve"> mobilizing efforts to rent-seek and wealth-defend. </w:t>
      </w:r>
      <w:r w:rsidR="005C143F">
        <w:rPr>
          <w:rFonts w:eastAsia="Times New Roman" w:cs="Arial"/>
          <w:kern w:val="32"/>
          <w:szCs w:val="32"/>
        </w:rPr>
        <w:t xml:space="preserve">To overcome this dangerous dominance of businesses over our politics, we need to establish a better policymaking process that would enable </w:t>
      </w:r>
      <w:r w:rsidR="00022C38">
        <w:rPr>
          <w:rFonts w:eastAsia="Times New Roman" w:cs="Arial"/>
          <w:kern w:val="32"/>
          <w:szCs w:val="32"/>
        </w:rPr>
        <w:t xml:space="preserve">workers to represent their voices alongside owners. Hacker and Pierson (2016) explained </w:t>
      </w:r>
      <w:r w:rsidR="00F95510">
        <w:rPr>
          <w:rFonts w:eastAsia="Times New Roman" w:cs="Arial"/>
          <w:kern w:val="32"/>
          <w:szCs w:val="32"/>
        </w:rPr>
        <w:t xml:space="preserve">that if we are to make American great again, we are supposed to allow the </w:t>
      </w:r>
      <w:r w:rsidR="00805D04">
        <w:rPr>
          <w:rFonts w:eastAsia="Times New Roman" w:cs="Arial"/>
          <w:kern w:val="32"/>
          <w:szCs w:val="32"/>
        </w:rPr>
        <w:t xml:space="preserve">bigger size </w:t>
      </w:r>
      <w:r w:rsidR="00F95510">
        <w:rPr>
          <w:rFonts w:eastAsia="Times New Roman" w:cs="Arial"/>
          <w:kern w:val="32"/>
          <w:szCs w:val="32"/>
        </w:rPr>
        <w:t>government</w:t>
      </w:r>
      <w:r w:rsidR="00805D04">
        <w:rPr>
          <w:rFonts w:eastAsia="Times New Roman" w:cs="Arial"/>
          <w:kern w:val="32"/>
          <w:szCs w:val="32"/>
        </w:rPr>
        <w:t xml:space="preserve"> that is able to intervene and </w:t>
      </w:r>
      <w:r w:rsidR="00935065">
        <w:rPr>
          <w:rFonts w:eastAsia="Times New Roman" w:cs="Arial"/>
          <w:kern w:val="32"/>
          <w:szCs w:val="32"/>
        </w:rPr>
        <w:t>correct the market failures (i.e., monopolies, externalities, and public goods)</w:t>
      </w:r>
      <w:r w:rsidR="00AF1159">
        <w:rPr>
          <w:rFonts w:eastAsia="Times New Roman" w:cs="Arial"/>
          <w:kern w:val="32"/>
          <w:szCs w:val="32"/>
        </w:rPr>
        <w:t>.</w:t>
      </w:r>
    </w:p>
    <w:p w14:paraId="56DA55C8" w14:textId="109647DB" w:rsidR="00B36461" w:rsidRDefault="00AF1159" w:rsidP="006837E3">
      <w:pPr>
        <w:keepNext/>
        <w:spacing w:after="0" w:line="480" w:lineRule="auto"/>
        <w:ind w:firstLine="720"/>
        <w:outlineLvl w:val="0"/>
        <w:rPr>
          <w:rFonts w:eastAsia="Times New Roman" w:cs="Arial"/>
          <w:kern w:val="32"/>
          <w:szCs w:val="32"/>
        </w:rPr>
      </w:pPr>
      <w:r>
        <w:rPr>
          <w:rFonts w:eastAsia="Times New Roman" w:cs="Arial"/>
          <w:kern w:val="32"/>
          <w:szCs w:val="32"/>
        </w:rPr>
        <w:t>Government intervention in th</w:t>
      </w:r>
      <w:r w:rsidR="000345BF">
        <w:rPr>
          <w:rFonts w:eastAsia="Times New Roman" w:cs="Arial"/>
          <w:kern w:val="32"/>
          <w:szCs w:val="32"/>
        </w:rPr>
        <w:t>e</w:t>
      </w:r>
      <w:r>
        <w:rPr>
          <w:rFonts w:eastAsia="Times New Roman" w:cs="Arial"/>
          <w:kern w:val="32"/>
          <w:szCs w:val="32"/>
        </w:rPr>
        <w:t xml:space="preserve"> context </w:t>
      </w:r>
      <w:r w:rsidR="000345BF">
        <w:rPr>
          <w:rFonts w:eastAsia="Times New Roman" w:cs="Arial"/>
          <w:kern w:val="32"/>
          <w:szCs w:val="32"/>
        </w:rPr>
        <w:t xml:space="preserve">of my paper </w:t>
      </w:r>
      <w:r>
        <w:rPr>
          <w:rFonts w:eastAsia="Times New Roman" w:cs="Arial"/>
          <w:kern w:val="32"/>
          <w:szCs w:val="32"/>
        </w:rPr>
        <w:t>should not be</w:t>
      </w:r>
      <w:r w:rsidR="000345BF">
        <w:rPr>
          <w:rFonts w:eastAsia="Times New Roman" w:cs="Arial"/>
          <w:kern w:val="32"/>
          <w:szCs w:val="32"/>
        </w:rPr>
        <w:t xml:space="preserve"> only</w:t>
      </w:r>
      <w:r>
        <w:rPr>
          <w:rFonts w:eastAsia="Times New Roman" w:cs="Arial"/>
          <w:kern w:val="32"/>
          <w:szCs w:val="32"/>
        </w:rPr>
        <w:t xml:space="preserve"> focused on </w:t>
      </w:r>
      <w:r w:rsidR="000345BF">
        <w:rPr>
          <w:rFonts w:eastAsia="Times New Roman" w:cs="Arial"/>
          <w:kern w:val="32"/>
          <w:szCs w:val="32"/>
        </w:rPr>
        <w:t>better monetary and fiscal policy, it also need to account for</w:t>
      </w:r>
      <w:r w:rsidR="000D2F63">
        <w:rPr>
          <w:rFonts w:eastAsia="Times New Roman" w:cs="Arial"/>
          <w:kern w:val="32"/>
          <w:szCs w:val="32"/>
        </w:rPr>
        <w:t xml:space="preserve"> regulating business interventions in political and social institutions. </w:t>
      </w:r>
      <w:r w:rsidR="00BB42D0">
        <w:rPr>
          <w:rFonts w:eastAsia="Times New Roman" w:cs="Arial"/>
          <w:kern w:val="32"/>
          <w:szCs w:val="32"/>
        </w:rPr>
        <w:t>Acemoglu and Robinson (</w:t>
      </w:r>
      <w:r w:rsidR="00D77B36">
        <w:rPr>
          <w:rFonts w:eastAsia="Times New Roman" w:cs="Arial"/>
          <w:kern w:val="32"/>
          <w:szCs w:val="32"/>
        </w:rPr>
        <w:t xml:space="preserve">2012b) explained why state capitalism could favor economic growth but at the same time is related to authoritarian </w:t>
      </w:r>
      <w:r w:rsidR="008D7E95">
        <w:rPr>
          <w:rFonts w:eastAsia="Times New Roman" w:cs="Arial"/>
          <w:kern w:val="32"/>
          <w:szCs w:val="32"/>
        </w:rPr>
        <w:t>regime where the political power is centralized. In their article, the</w:t>
      </w:r>
      <w:r w:rsidR="00016922">
        <w:rPr>
          <w:rFonts w:eastAsia="Times New Roman" w:cs="Arial"/>
          <w:kern w:val="32"/>
          <w:szCs w:val="32"/>
        </w:rPr>
        <w:t>y</w:t>
      </w:r>
      <w:r w:rsidR="008D7E95">
        <w:rPr>
          <w:rFonts w:eastAsia="Times New Roman" w:cs="Arial"/>
          <w:kern w:val="32"/>
          <w:szCs w:val="32"/>
        </w:rPr>
        <w:t xml:space="preserve"> did not</w:t>
      </w:r>
      <w:r w:rsidR="00016922">
        <w:rPr>
          <w:rFonts w:eastAsia="Times New Roman" w:cs="Arial"/>
          <w:kern w:val="32"/>
          <w:szCs w:val="32"/>
        </w:rPr>
        <w:t xml:space="preserve"> consider</w:t>
      </w:r>
      <w:r w:rsidR="008D7E95">
        <w:rPr>
          <w:rFonts w:eastAsia="Times New Roman" w:cs="Arial"/>
          <w:kern w:val="32"/>
          <w:szCs w:val="32"/>
        </w:rPr>
        <w:t xml:space="preserve"> the U.S. as to function as state capitalism</w:t>
      </w:r>
      <w:r w:rsidR="00016922">
        <w:rPr>
          <w:rFonts w:eastAsia="Times New Roman" w:cs="Arial"/>
          <w:kern w:val="32"/>
          <w:szCs w:val="32"/>
        </w:rPr>
        <w:t xml:space="preserve">, which makes sense if we are to compare it to China, for example. However, they </w:t>
      </w:r>
      <w:r w:rsidR="0006117C">
        <w:rPr>
          <w:rFonts w:eastAsia="Times New Roman" w:cs="Arial"/>
          <w:kern w:val="32"/>
          <w:szCs w:val="32"/>
        </w:rPr>
        <w:t xml:space="preserve">clarified that state capitalism </w:t>
      </w:r>
      <w:r w:rsidR="00B67B40">
        <w:rPr>
          <w:rFonts w:eastAsia="Times New Roman" w:cs="Arial"/>
          <w:kern w:val="32"/>
          <w:szCs w:val="32"/>
        </w:rPr>
        <w:t>coul</w:t>
      </w:r>
      <w:r w:rsidR="0006117C">
        <w:rPr>
          <w:rFonts w:eastAsia="Times New Roman" w:cs="Arial"/>
          <w:kern w:val="32"/>
          <w:szCs w:val="32"/>
        </w:rPr>
        <w:t>d</w:t>
      </w:r>
      <w:r w:rsidR="00B67B40">
        <w:rPr>
          <w:rFonts w:eastAsia="Times New Roman" w:cs="Arial"/>
          <w:kern w:val="32"/>
          <w:szCs w:val="32"/>
        </w:rPr>
        <w:t xml:space="preserve"> lead</w:t>
      </w:r>
      <w:r w:rsidR="0006117C">
        <w:rPr>
          <w:rFonts w:eastAsia="Times New Roman" w:cs="Arial"/>
          <w:kern w:val="32"/>
          <w:szCs w:val="32"/>
        </w:rPr>
        <w:t xml:space="preserve"> to creative destruction because of the innovation and the economic growth it creates</w:t>
      </w:r>
      <w:r w:rsidR="00BF75DE">
        <w:rPr>
          <w:rFonts w:eastAsia="Times New Roman" w:cs="Arial"/>
          <w:kern w:val="32"/>
          <w:szCs w:val="32"/>
        </w:rPr>
        <w:t xml:space="preserve">, which will lead to more inclusive institutions and therefore democracy. </w:t>
      </w:r>
      <w:r w:rsidR="004B734D">
        <w:rPr>
          <w:rFonts w:eastAsia="Times New Roman" w:cs="Arial"/>
          <w:kern w:val="32"/>
          <w:szCs w:val="32"/>
        </w:rPr>
        <w:t xml:space="preserve">But also, it could lead to </w:t>
      </w:r>
      <w:r w:rsidR="00112788">
        <w:rPr>
          <w:rFonts w:eastAsia="Times New Roman" w:cs="Arial"/>
          <w:kern w:val="32"/>
          <w:szCs w:val="32"/>
        </w:rPr>
        <w:t>stagnation and economic breakdown if the shift from extractive political and economic institutions to inclusive ones was not com</w:t>
      </w:r>
      <w:r w:rsidR="007A3199">
        <w:rPr>
          <w:rFonts w:eastAsia="Times New Roman" w:cs="Arial"/>
          <w:kern w:val="32"/>
          <w:szCs w:val="32"/>
        </w:rPr>
        <w:t>pleted.</w:t>
      </w:r>
    </w:p>
    <w:p w14:paraId="704F6948" w14:textId="6B8B7100" w:rsidR="007454C1" w:rsidRPr="00491A4E" w:rsidRDefault="007454C1" w:rsidP="006837E3">
      <w:pPr>
        <w:keepNext/>
        <w:spacing w:after="0" w:line="480" w:lineRule="auto"/>
        <w:ind w:firstLine="720"/>
        <w:outlineLvl w:val="0"/>
        <w:rPr>
          <w:rFonts w:eastAsia="Times New Roman" w:cs="Arial"/>
          <w:kern w:val="32"/>
          <w:szCs w:val="32"/>
        </w:rPr>
      </w:pPr>
      <w:r>
        <w:rPr>
          <w:rFonts w:eastAsia="Times New Roman" w:cs="Arial"/>
          <w:kern w:val="32"/>
          <w:szCs w:val="32"/>
        </w:rPr>
        <w:t xml:space="preserve">At this point, I see the American challenge </w:t>
      </w:r>
      <w:r w:rsidR="00793C75">
        <w:rPr>
          <w:rFonts w:eastAsia="Times New Roman" w:cs="Arial"/>
          <w:kern w:val="32"/>
          <w:szCs w:val="32"/>
        </w:rPr>
        <w:t>is to push towards the more inclusive institutions instead of allowing the exclusive institutions to evolve into ex</w:t>
      </w:r>
      <w:bookmarkStart w:id="1" w:name="_GoBack"/>
      <w:bookmarkEnd w:id="1"/>
      <w:r w:rsidR="00793C75">
        <w:rPr>
          <w:rFonts w:eastAsia="Times New Roman" w:cs="Arial"/>
          <w:kern w:val="32"/>
          <w:szCs w:val="32"/>
        </w:rPr>
        <w:t>tractive ones</w:t>
      </w:r>
      <w:r w:rsidR="008068D4">
        <w:rPr>
          <w:rFonts w:eastAsia="Times New Roman" w:cs="Arial"/>
          <w:kern w:val="32"/>
          <w:szCs w:val="32"/>
        </w:rPr>
        <w:t xml:space="preserve">. Acemoglu, Robinson, Hacker, and Pierson emphasized the importance </w:t>
      </w:r>
      <w:r w:rsidR="00A60A48">
        <w:rPr>
          <w:rFonts w:eastAsia="Times New Roman" w:cs="Arial"/>
          <w:kern w:val="32"/>
          <w:szCs w:val="32"/>
        </w:rPr>
        <w:t xml:space="preserve">of the interventionist </w:t>
      </w:r>
      <w:r w:rsidR="00A60A48">
        <w:rPr>
          <w:rFonts w:eastAsia="Times New Roman" w:cs="Arial"/>
          <w:kern w:val="32"/>
          <w:szCs w:val="32"/>
        </w:rPr>
        <w:lastRenderedPageBreak/>
        <w:t xml:space="preserve">government in </w:t>
      </w:r>
      <w:r w:rsidR="00A60A48" w:rsidRPr="00A60A48">
        <w:rPr>
          <w:rFonts w:eastAsia="Times New Roman" w:cs="Arial"/>
          <w:i/>
          <w:iCs/>
          <w:kern w:val="32"/>
          <w:szCs w:val="32"/>
        </w:rPr>
        <w:t>correcting</w:t>
      </w:r>
      <w:r w:rsidR="00A60A48">
        <w:rPr>
          <w:rFonts w:eastAsia="Times New Roman" w:cs="Arial"/>
          <w:kern w:val="32"/>
          <w:szCs w:val="32"/>
        </w:rPr>
        <w:t xml:space="preserve"> the market failures</w:t>
      </w:r>
      <w:r w:rsidR="00491A4E">
        <w:rPr>
          <w:rFonts w:eastAsia="Times New Roman" w:cs="Arial"/>
          <w:kern w:val="32"/>
          <w:szCs w:val="32"/>
        </w:rPr>
        <w:t xml:space="preserve"> rather than to </w:t>
      </w:r>
      <w:r w:rsidR="00491A4E">
        <w:rPr>
          <w:rFonts w:eastAsia="Times New Roman" w:cs="Arial"/>
          <w:i/>
          <w:iCs/>
          <w:kern w:val="32"/>
          <w:szCs w:val="32"/>
        </w:rPr>
        <w:t xml:space="preserve">support </w:t>
      </w:r>
      <w:r w:rsidR="008E5581">
        <w:rPr>
          <w:rFonts w:eastAsia="Times New Roman" w:cs="Arial"/>
          <w:kern w:val="32"/>
          <w:szCs w:val="32"/>
        </w:rPr>
        <w:t>certain economic practices. The American challenge is to re</w:t>
      </w:r>
      <w:r w:rsidR="008F3C93">
        <w:rPr>
          <w:rFonts w:eastAsia="Times New Roman" w:cs="Arial"/>
          <w:kern w:val="32"/>
          <w:szCs w:val="32"/>
        </w:rPr>
        <w:t xml:space="preserve">store their government from </w:t>
      </w:r>
      <w:r w:rsidR="001C5788">
        <w:rPr>
          <w:rFonts w:eastAsia="Times New Roman" w:cs="Arial"/>
          <w:kern w:val="32"/>
          <w:szCs w:val="32"/>
        </w:rPr>
        <w:t>these organized interests.</w:t>
      </w:r>
    </w:p>
    <w:p w14:paraId="78170F0B" w14:textId="2603E42F" w:rsidR="00B36461" w:rsidRPr="00D631D9" w:rsidRDefault="00B36461" w:rsidP="00B36461">
      <w:pPr>
        <w:spacing w:after="0" w:line="480" w:lineRule="auto"/>
        <w:jc w:val="center"/>
        <w:outlineLvl w:val="0"/>
        <w:rPr>
          <w:rFonts w:eastAsia="Times New Roman" w:cs="Arial"/>
          <w:bCs/>
          <w:kern w:val="28"/>
          <w:szCs w:val="32"/>
        </w:rPr>
      </w:pPr>
      <w:r w:rsidRPr="00D631D9">
        <w:rPr>
          <w:rFonts w:eastAsia="Times New Roman" w:cs="Arial"/>
          <w:bCs/>
          <w:kern w:val="28"/>
          <w:szCs w:val="32"/>
        </w:rPr>
        <w:br w:type="page"/>
      </w:r>
      <w:r w:rsidRPr="00D631D9">
        <w:rPr>
          <w:rFonts w:eastAsia="Times New Roman" w:cs="Arial"/>
          <w:bCs/>
          <w:kern w:val="28"/>
          <w:szCs w:val="32"/>
        </w:rPr>
        <w:lastRenderedPageBreak/>
        <w:t>References</w:t>
      </w:r>
    </w:p>
    <w:p w14:paraId="27A90857" w14:textId="77777777" w:rsidR="00B36461" w:rsidRPr="00BA1969" w:rsidRDefault="00B36461" w:rsidP="00B36461">
      <w:pPr>
        <w:spacing w:after="0" w:line="480" w:lineRule="auto"/>
        <w:ind w:left="720" w:hanging="720"/>
        <w:rPr>
          <w:rFonts w:eastAsia="Times New Roman" w:cs="Times New Roman"/>
        </w:rPr>
      </w:pPr>
      <w:r w:rsidRPr="00BA1969">
        <w:rPr>
          <w:rFonts w:eastAsia="Times New Roman" w:cs="Times New Roman"/>
        </w:rPr>
        <w:t>Acemoglu, D., &amp; Robinson, J. A. (2012</w:t>
      </w:r>
      <w:r>
        <w:rPr>
          <w:rFonts w:eastAsia="Times New Roman" w:cs="Times New Roman"/>
        </w:rPr>
        <w:t>a</w:t>
      </w:r>
      <w:r w:rsidRPr="00BA1969">
        <w:rPr>
          <w:rFonts w:eastAsia="Times New Roman" w:cs="Times New Roman"/>
        </w:rPr>
        <w:t xml:space="preserve">). </w:t>
      </w:r>
      <w:r w:rsidRPr="00BA1969">
        <w:rPr>
          <w:rFonts w:eastAsia="Times New Roman" w:cs="Times New Roman"/>
          <w:i/>
          <w:iCs/>
        </w:rPr>
        <w:t>Why nations fail: The origins of power, prosperity, and poverty.</w:t>
      </w:r>
      <w:r w:rsidRPr="00BA1969">
        <w:rPr>
          <w:rFonts w:eastAsia="Times New Roman" w:cs="Times New Roman"/>
        </w:rPr>
        <w:t> New York, NY: Crown Business.</w:t>
      </w:r>
    </w:p>
    <w:p w14:paraId="1AB1C873" w14:textId="64486D19" w:rsidR="00B36461" w:rsidRPr="00BA1969" w:rsidRDefault="00B36461" w:rsidP="00B36461">
      <w:pPr>
        <w:spacing w:after="0" w:line="480" w:lineRule="auto"/>
        <w:ind w:left="720" w:hanging="720"/>
        <w:rPr>
          <w:rFonts w:eastAsia="Times New Roman" w:cs="Times New Roman"/>
          <w:i/>
          <w:iCs/>
        </w:rPr>
      </w:pPr>
      <w:r w:rsidRPr="00BA1969">
        <w:rPr>
          <w:rFonts w:eastAsia="Times New Roman" w:cs="Times New Roman"/>
        </w:rPr>
        <w:t xml:space="preserve">Acemoglu, D., &amp; Robinson, J. </w:t>
      </w:r>
      <w:r>
        <w:rPr>
          <w:rFonts w:eastAsia="Times New Roman" w:cs="Times New Roman"/>
        </w:rPr>
        <w:t xml:space="preserve">A. </w:t>
      </w:r>
      <w:r w:rsidRPr="00BA1969">
        <w:rPr>
          <w:rFonts w:eastAsia="Times New Roman" w:cs="Times New Roman"/>
        </w:rPr>
        <w:t>(2012</w:t>
      </w:r>
      <w:r>
        <w:rPr>
          <w:rFonts w:eastAsia="Times New Roman" w:cs="Times New Roman"/>
        </w:rPr>
        <w:t>b</w:t>
      </w:r>
      <w:r w:rsidRPr="00BA1969">
        <w:rPr>
          <w:rFonts w:eastAsia="Times New Roman" w:cs="Times New Roman"/>
        </w:rPr>
        <w:t xml:space="preserve">). Is State Capitalism </w:t>
      </w:r>
      <w:proofErr w:type="gramStart"/>
      <w:r w:rsidRPr="00BA1969">
        <w:rPr>
          <w:rFonts w:eastAsia="Times New Roman" w:cs="Times New Roman"/>
        </w:rPr>
        <w:t>Winning?.</w:t>
      </w:r>
      <w:proofErr w:type="gramEnd"/>
      <w:r w:rsidRPr="00BA1969">
        <w:rPr>
          <w:rFonts w:eastAsia="Times New Roman" w:cs="Times New Roman"/>
        </w:rPr>
        <w:t> </w:t>
      </w:r>
      <w:r w:rsidRPr="00BA1969">
        <w:rPr>
          <w:rFonts w:eastAsia="Times New Roman" w:cs="Times New Roman"/>
          <w:i/>
          <w:iCs/>
        </w:rPr>
        <w:t>Project Syndicate</w:t>
      </w:r>
      <w:r w:rsidRPr="00BA1969">
        <w:rPr>
          <w:rFonts w:eastAsia="Times New Roman" w:cs="Times New Roman"/>
        </w:rPr>
        <w:t>, </w:t>
      </w:r>
      <w:r w:rsidRPr="00BA1969">
        <w:rPr>
          <w:rFonts w:eastAsia="Times New Roman" w:cs="Times New Roman"/>
          <w:i/>
          <w:iCs/>
        </w:rPr>
        <w:t xml:space="preserve">31. </w:t>
      </w:r>
      <w:r w:rsidR="00712DE1">
        <w:rPr>
          <w:rFonts w:eastAsia="Times New Roman" w:cs="Times New Roman"/>
        </w:rPr>
        <w:t xml:space="preserve">Retrieved from </w:t>
      </w:r>
      <w:r w:rsidRPr="000C7DE6">
        <w:rPr>
          <w:rFonts w:eastAsia="Times New Roman" w:cs="Times New Roman"/>
        </w:rPr>
        <w:t>https://www.project-syndicate.org/commentary/why-china-s-growth-model-will-fail-by-daron-acemoglu-and-james-a--robinson?barrier=accessreg</w:t>
      </w:r>
    </w:p>
    <w:p w14:paraId="44E66E2D" w14:textId="498E4600" w:rsidR="009F062A" w:rsidRDefault="009F062A" w:rsidP="009F062A">
      <w:pPr>
        <w:spacing w:after="0" w:line="480" w:lineRule="auto"/>
        <w:ind w:left="720" w:hanging="720"/>
        <w:rPr>
          <w:rFonts w:eastAsia="Times New Roman" w:cs="Times New Roman"/>
        </w:rPr>
      </w:pPr>
      <w:proofErr w:type="spellStart"/>
      <w:r w:rsidRPr="009F062A">
        <w:rPr>
          <w:rFonts w:eastAsia="Times New Roman" w:cs="Times New Roman"/>
        </w:rPr>
        <w:t>Ammous</w:t>
      </w:r>
      <w:proofErr w:type="spellEnd"/>
      <w:r w:rsidRPr="009F062A">
        <w:rPr>
          <w:rFonts w:eastAsia="Times New Roman" w:cs="Times New Roman"/>
        </w:rPr>
        <w:t>, S., &amp; Phelps, E. S. (2012). Blaming Capitalism for Corporatism. </w:t>
      </w:r>
      <w:r w:rsidRPr="009F062A">
        <w:rPr>
          <w:rFonts w:eastAsia="Times New Roman" w:cs="Times New Roman"/>
          <w:i/>
          <w:iCs/>
        </w:rPr>
        <w:t>Project Syndicate</w:t>
      </w:r>
      <w:r w:rsidRPr="009F062A">
        <w:rPr>
          <w:rFonts w:eastAsia="Times New Roman" w:cs="Times New Roman"/>
        </w:rPr>
        <w:t>.</w:t>
      </w:r>
      <w:r w:rsidR="00712DE1">
        <w:rPr>
          <w:rFonts w:eastAsia="Times New Roman" w:cs="Times New Roman"/>
        </w:rPr>
        <w:t xml:space="preserve"> Retrieved from </w:t>
      </w:r>
      <w:r w:rsidR="00712DE1" w:rsidRPr="00712DE1">
        <w:rPr>
          <w:rFonts w:eastAsia="Times New Roman" w:cs="Times New Roman"/>
        </w:rPr>
        <w:t>https://www.project-syndicate.org/commentary/blaming-capitalism-for-corporatism</w:t>
      </w:r>
    </w:p>
    <w:p w14:paraId="57ADE7C1" w14:textId="38A8F5B2" w:rsidR="00B36461" w:rsidRDefault="00B36461" w:rsidP="009F062A">
      <w:pPr>
        <w:spacing w:after="0" w:line="480" w:lineRule="auto"/>
        <w:ind w:left="720" w:hanging="720"/>
        <w:rPr>
          <w:rFonts w:eastAsia="Times New Roman" w:cs="Times New Roman"/>
        </w:rPr>
      </w:pPr>
      <w:r>
        <w:rPr>
          <w:rFonts w:eastAsia="Times New Roman" w:cs="Times New Roman"/>
        </w:rPr>
        <w:t>Bartels, L. M. (2008),</w:t>
      </w:r>
      <w:r w:rsidRPr="00FD1F94">
        <w:rPr>
          <w:rFonts w:eastAsia="Times New Roman" w:cs="Times New Roman"/>
        </w:rPr>
        <w:t xml:space="preserve"> </w:t>
      </w:r>
      <w:r w:rsidRPr="00A16C08">
        <w:rPr>
          <w:rFonts w:eastAsia="Times New Roman" w:cs="Times New Roman"/>
          <w:i/>
          <w:iCs/>
        </w:rPr>
        <w:t xml:space="preserve">Unequal Democracy: The Political Economy of the New Gilded Age. </w:t>
      </w:r>
      <w:r w:rsidRPr="00FD1F94">
        <w:rPr>
          <w:rFonts w:eastAsia="Times New Roman" w:cs="Times New Roman"/>
        </w:rPr>
        <w:t>New York, NY: Russell Sage Foundation and Princeton, NJ: Princeton University Press.</w:t>
      </w:r>
    </w:p>
    <w:p w14:paraId="45A0BCB7" w14:textId="77777777" w:rsidR="00B36461" w:rsidRDefault="00B36461" w:rsidP="00B36461">
      <w:pPr>
        <w:spacing w:after="0" w:line="480" w:lineRule="auto"/>
        <w:ind w:left="720" w:hanging="720"/>
        <w:rPr>
          <w:rFonts w:eastAsia="Times New Roman" w:cs="Times New Roman"/>
        </w:rPr>
      </w:pPr>
      <w:proofErr w:type="spellStart"/>
      <w:r w:rsidRPr="005E7855">
        <w:rPr>
          <w:rFonts w:eastAsia="Times New Roman" w:cs="Times New Roman"/>
        </w:rPr>
        <w:t>Benabou</w:t>
      </w:r>
      <w:proofErr w:type="spellEnd"/>
      <w:r w:rsidRPr="005E7855">
        <w:rPr>
          <w:rFonts w:eastAsia="Times New Roman" w:cs="Times New Roman"/>
        </w:rPr>
        <w:t>, R., &amp; Ok, E. A. (2001). Social mobility and the demand for redistribution: the POUM hypothesis. </w:t>
      </w:r>
      <w:r w:rsidRPr="005E7855">
        <w:rPr>
          <w:rFonts w:eastAsia="Times New Roman" w:cs="Times New Roman"/>
          <w:i/>
          <w:iCs/>
        </w:rPr>
        <w:t>The Quarterly Journal of Economics</w:t>
      </w:r>
      <w:r w:rsidRPr="005E7855">
        <w:rPr>
          <w:rFonts w:eastAsia="Times New Roman" w:cs="Times New Roman"/>
        </w:rPr>
        <w:t>, </w:t>
      </w:r>
      <w:r w:rsidRPr="005E7855">
        <w:rPr>
          <w:rFonts w:eastAsia="Times New Roman" w:cs="Times New Roman"/>
          <w:i/>
          <w:iCs/>
        </w:rPr>
        <w:t>116</w:t>
      </w:r>
      <w:r w:rsidRPr="005E7855">
        <w:rPr>
          <w:rFonts w:eastAsia="Times New Roman" w:cs="Times New Roman"/>
        </w:rPr>
        <w:t>(2), 447-487.</w:t>
      </w:r>
    </w:p>
    <w:p w14:paraId="42749E02" w14:textId="0E96BD01" w:rsidR="00B36461" w:rsidRDefault="00D5781C" w:rsidP="00B36461">
      <w:pPr>
        <w:spacing w:after="0" w:line="480" w:lineRule="auto"/>
        <w:ind w:left="720" w:hanging="720"/>
        <w:rPr>
          <w:rFonts w:eastAsia="Times New Roman" w:cs="Times New Roman"/>
        </w:rPr>
      </w:pPr>
      <w:bookmarkStart w:id="2" w:name="_Hlk512176783"/>
      <w:proofErr w:type="spellStart"/>
      <w:r>
        <w:rPr>
          <w:rFonts w:eastAsia="Times New Roman" w:cs="Times New Roman"/>
        </w:rPr>
        <w:t>Biersack</w:t>
      </w:r>
      <w:proofErr w:type="spellEnd"/>
      <w:r>
        <w:rPr>
          <w:rFonts w:eastAsia="Times New Roman" w:cs="Times New Roman"/>
        </w:rPr>
        <w:t xml:space="preserve">, B. (2018). 8 years later: how citizens united changed campaign finance. </w:t>
      </w:r>
      <w:r w:rsidR="007D6886">
        <w:rPr>
          <w:rFonts w:eastAsia="Times New Roman" w:cs="Times New Roman"/>
        </w:rPr>
        <w:t xml:space="preserve">Retrieved from </w:t>
      </w:r>
      <w:r w:rsidR="007D6886" w:rsidRPr="007D6886">
        <w:rPr>
          <w:rFonts w:eastAsia="Times New Roman" w:cs="Times New Roman"/>
        </w:rPr>
        <w:t>https://www.opensecrets.org/news/2018/02/how-citizens-united-changed-campaign-finance/</w:t>
      </w:r>
    </w:p>
    <w:bookmarkEnd w:id="2"/>
    <w:p w14:paraId="0EDE914A" w14:textId="0889D420" w:rsidR="00B36461" w:rsidRPr="00B8726A" w:rsidRDefault="00B36461" w:rsidP="00B36461">
      <w:pPr>
        <w:spacing w:after="0" w:line="480" w:lineRule="auto"/>
        <w:ind w:left="720" w:hanging="720"/>
        <w:rPr>
          <w:rFonts w:eastAsia="Times New Roman" w:cs="Times New Roman"/>
        </w:rPr>
      </w:pPr>
      <w:r w:rsidRPr="00D22AA2">
        <w:rPr>
          <w:rFonts w:eastAsia="Times New Roman" w:cs="Times New Roman"/>
        </w:rPr>
        <w:t xml:space="preserve">Bivens, J., &amp; </w:t>
      </w:r>
      <w:proofErr w:type="spellStart"/>
      <w:r w:rsidRPr="00D22AA2">
        <w:rPr>
          <w:rFonts w:eastAsia="Times New Roman" w:cs="Times New Roman"/>
        </w:rPr>
        <w:t>Mishel</w:t>
      </w:r>
      <w:proofErr w:type="spellEnd"/>
      <w:r w:rsidRPr="00D22AA2">
        <w:rPr>
          <w:rFonts w:eastAsia="Times New Roman" w:cs="Times New Roman"/>
        </w:rPr>
        <w:t>, L. (2015). Understanding the Historic Divergence between Pro</w:t>
      </w:r>
      <w:r>
        <w:rPr>
          <w:rFonts w:eastAsia="Times New Roman" w:cs="Times New Roman"/>
        </w:rPr>
        <w:t>ductivity and a Typical Worker’</w:t>
      </w:r>
      <w:r w:rsidRPr="00D22AA2">
        <w:rPr>
          <w:rFonts w:eastAsia="Times New Roman" w:cs="Times New Roman"/>
        </w:rPr>
        <w:t xml:space="preserve">s </w:t>
      </w:r>
      <w:r>
        <w:rPr>
          <w:rFonts w:eastAsia="Times New Roman" w:cs="Times New Roman"/>
        </w:rPr>
        <w:t>Pay: Why It Matters and Why It’</w:t>
      </w:r>
      <w:r w:rsidRPr="00D22AA2">
        <w:rPr>
          <w:rFonts w:eastAsia="Times New Roman" w:cs="Times New Roman"/>
        </w:rPr>
        <w:t>s Real. </w:t>
      </w:r>
      <w:r w:rsidRPr="00D22AA2">
        <w:rPr>
          <w:rFonts w:eastAsia="Times New Roman" w:cs="Times New Roman"/>
          <w:i/>
          <w:iCs/>
        </w:rPr>
        <w:t>Washington DC: Economic Policy Institute</w:t>
      </w:r>
      <w:r>
        <w:rPr>
          <w:rFonts w:eastAsia="Times New Roman" w:cs="Times New Roman"/>
          <w:i/>
          <w:iCs/>
        </w:rPr>
        <w:t xml:space="preserve">. </w:t>
      </w:r>
      <w:r w:rsidR="00712DE1">
        <w:rPr>
          <w:rFonts w:eastAsia="Times New Roman" w:cs="Times New Roman"/>
        </w:rPr>
        <w:t xml:space="preserve">Retrieved from </w:t>
      </w:r>
      <w:r w:rsidRPr="00712DE1">
        <w:rPr>
          <w:rFonts w:eastAsia="Times New Roman" w:cs="Times New Roman"/>
        </w:rPr>
        <w:t>http://www.epi.org/publication/understanding-the-historic-divergence-between-productivity-and-a-typical-workers-pay-why-it-matters-and-why-its-real/</w:t>
      </w:r>
    </w:p>
    <w:p w14:paraId="0B788034" w14:textId="16D3A1E1" w:rsidR="00B36461" w:rsidRDefault="00FD4E17" w:rsidP="00FD4E17">
      <w:pPr>
        <w:spacing w:after="0" w:line="480" w:lineRule="auto"/>
        <w:ind w:left="720" w:hanging="720"/>
        <w:rPr>
          <w:rFonts w:eastAsia="Times New Roman" w:cs="Times New Roman"/>
        </w:rPr>
      </w:pPr>
      <w:r w:rsidRPr="00FD4E17">
        <w:rPr>
          <w:rFonts w:eastAsia="Times New Roman" w:cs="Times New Roman"/>
        </w:rPr>
        <w:t xml:space="preserve">Campbell, R., Martin, C. R., &amp; </w:t>
      </w:r>
      <w:proofErr w:type="spellStart"/>
      <w:r w:rsidRPr="00FD4E17">
        <w:rPr>
          <w:rFonts w:eastAsia="Times New Roman" w:cs="Times New Roman"/>
        </w:rPr>
        <w:t>Fabos</w:t>
      </w:r>
      <w:proofErr w:type="spellEnd"/>
      <w:r w:rsidRPr="00FD4E17">
        <w:rPr>
          <w:rFonts w:eastAsia="Times New Roman" w:cs="Times New Roman"/>
        </w:rPr>
        <w:t>, B. (201</w:t>
      </w:r>
      <w:r w:rsidR="002F698B">
        <w:rPr>
          <w:rFonts w:eastAsia="Times New Roman" w:cs="Times New Roman"/>
        </w:rPr>
        <w:t>2</w:t>
      </w:r>
      <w:r w:rsidRPr="00FD4E17">
        <w:rPr>
          <w:rFonts w:eastAsia="Times New Roman" w:cs="Times New Roman"/>
        </w:rPr>
        <w:t>). </w:t>
      </w:r>
      <w:r w:rsidRPr="00FD4E17">
        <w:rPr>
          <w:rFonts w:eastAsia="Times New Roman" w:cs="Times New Roman"/>
          <w:i/>
          <w:iCs/>
        </w:rPr>
        <w:t>Media and culture: An introduction to mass communication</w:t>
      </w:r>
      <w:r w:rsidRPr="00FD4E17">
        <w:rPr>
          <w:rFonts w:eastAsia="Times New Roman" w:cs="Times New Roman"/>
        </w:rPr>
        <w:t xml:space="preserve">. </w:t>
      </w:r>
      <w:r w:rsidR="00992F32">
        <w:rPr>
          <w:rFonts w:eastAsia="Times New Roman" w:cs="Times New Roman"/>
        </w:rPr>
        <w:t>Boston, MA: Bedford/St. Martin’s</w:t>
      </w:r>
      <w:r w:rsidRPr="00FD4E17">
        <w:rPr>
          <w:rFonts w:eastAsia="Times New Roman" w:cs="Times New Roman"/>
        </w:rPr>
        <w:t>.</w:t>
      </w:r>
    </w:p>
    <w:p w14:paraId="28DB06D6" w14:textId="77777777" w:rsidR="00B36461" w:rsidRDefault="00B36461" w:rsidP="00B36461">
      <w:pPr>
        <w:spacing w:after="0" w:line="480" w:lineRule="auto"/>
        <w:ind w:left="720" w:hanging="720"/>
        <w:rPr>
          <w:rFonts w:eastAsia="Times New Roman" w:cs="Times New Roman"/>
        </w:rPr>
      </w:pPr>
      <w:r w:rsidRPr="001C2F39">
        <w:rPr>
          <w:rFonts w:eastAsia="Times New Roman" w:cs="Times New Roman"/>
        </w:rPr>
        <w:lastRenderedPageBreak/>
        <w:t>Card, D. (2001). The effect of unions on wage inequality in the US labor market. </w:t>
      </w:r>
      <w:r w:rsidRPr="001C2F39">
        <w:rPr>
          <w:rFonts w:eastAsia="Times New Roman" w:cs="Times New Roman"/>
          <w:i/>
          <w:iCs/>
        </w:rPr>
        <w:t>ILR Review</w:t>
      </w:r>
      <w:r>
        <w:rPr>
          <w:rFonts w:eastAsia="Times New Roman" w:cs="Times New Roman"/>
        </w:rPr>
        <w:t xml:space="preserve">, </w:t>
      </w:r>
      <w:r w:rsidRPr="001C2F39">
        <w:rPr>
          <w:rFonts w:eastAsia="Times New Roman" w:cs="Times New Roman"/>
          <w:i/>
          <w:iCs/>
        </w:rPr>
        <w:t>54</w:t>
      </w:r>
      <w:r w:rsidRPr="001C2F39">
        <w:rPr>
          <w:rFonts w:eastAsia="Times New Roman" w:cs="Times New Roman"/>
        </w:rPr>
        <w:t>(2), 296-315.</w:t>
      </w:r>
    </w:p>
    <w:p w14:paraId="75A1FF34" w14:textId="77777777" w:rsidR="00B36461" w:rsidRDefault="00B36461" w:rsidP="00B36461">
      <w:pPr>
        <w:spacing w:after="0" w:line="480" w:lineRule="auto"/>
        <w:ind w:left="720" w:hanging="720"/>
        <w:rPr>
          <w:rFonts w:eastAsia="Times New Roman" w:cs="Times New Roman"/>
        </w:rPr>
      </w:pPr>
      <w:r>
        <w:rPr>
          <w:rFonts w:eastAsia="Times New Roman" w:cs="Times New Roman"/>
        </w:rPr>
        <w:t>Carnes, N. (2016</w:t>
      </w:r>
      <w:r w:rsidRPr="000849F1">
        <w:rPr>
          <w:rFonts w:eastAsia="Times New Roman" w:cs="Times New Roman"/>
        </w:rPr>
        <w:t xml:space="preserve">). Who Votes for </w:t>
      </w:r>
      <w:proofErr w:type="gramStart"/>
      <w:r w:rsidRPr="000849F1">
        <w:rPr>
          <w:rFonts w:eastAsia="Times New Roman" w:cs="Times New Roman"/>
        </w:rPr>
        <w:t>Inequality?.</w:t>
      </w:r>
      <w:proofErr w:type="gramEnd"/>
      <w:r w:rsidRPr="000849F1">
        <w:rPr>
          <w:rFonts w:eastAsia="Times New Roman" w:cs="Times New Roman"/>
        </w:rPr>
        <w:t xml:space="preserve"> In </w:t>
      </w:r>
      <w:r w:rsidRPr="000849F1">
        <w:rPr>
          <w:rFonts w:eastAsia="Times New Roman" w:cs="Times New Roman"/>
          <w:i/>
          <w:iCs/>
        </w:rPr>
        <w:t>Congress and Policy Making in the 21st Century</w:t>
      </w:r>
      <w:r w:rsidRPr="000849F1">
        <w:rPr>
          <w:rFonts w:eastAsia="Times New Roman" w:cs="Times New Roman"/>
        </w:rPr>
        <w:t> </w:t>
      </w:r>
      <w:r w:rsidRPr="00DF6379">
        <w:rPr>
          <w:rFonts w:eastAsia="Times New Roman" w:cs="Times New Roman"/>
        </w:rPr>
        <w:t>(106).</w:t>
      </w:r>
      <w:r w:rsidRPr="000849F1">
        <w:rPr>
          <w:rFonts w:eastAsia="Times New Roman" w:cs="Times New Roman"/>
        </w:rPr>
        <w:t xml:space="preserve"> Cambridge University Press.</w:t>
      </w:r>
    </w:p>
    <w:p w14:paraId="62C86852" w14:textId="77777777" w:rsidR="00B36461" w:rsidRDefault="00B36461" w:rsidP="00B36461">
      <w:pPr>
        <w:spacing w:after="0" w:line="480" w:lineRule="auto"/>
        <w:ind w:left="720" w:hanging="720"/>
        <w:rPr>
          <w:rFonts w:eastAsia="Times New Roman" w:cs="Times New Roman"/>
        </w:rPr>
      </w:pPr>
      <w:r w:rsidRPr="009D1B6B">
        <w:rPr>
          <w:rFonts w:eastAsia="Times New Roman" w:cs="Times New Roman"/>
        </w:rPr>
        <w:t>Clarkson, K. W., Miller, R. L., &amp; Cross, F. B. (2010). </w:t>
      </w:r>
      <w:r w:rsidRPr="009D1B6B">
        <w:rPr>
          <w:rFonts w:eastAsia="Times New Roman" w:cs="Times New Roman"/>
          <w:i/>
          <w:iCs/>
        </w:rPr>
        <w:t>Business law: text and cases: legal, ethical, global, and corporate environment</w:t>
      </w:r>
      <w:r w:rsidRPr="009D1B6B">
        <w:rPr>
          <w:rFonts w:eastAsia="Times New Roman" w:cs="Times New Roman"/>
        </w:rPr>
        <w:t xml:space="preserve">. </w:t>
      </w:r>
      <w:r>
        <w:rPr>
          <w:rFonts w:eastAsia="Times New Roman" w:cs="Times New Roman"/>
        </w:rPr>
        <w:t xml:space="preserve">Boston, MA: </w:t>
      </w:r>
      <w:r w:rsidRPr="009D1B6B">
        <w:rPr>
          <w:rFonts w:eastAsia="Times New Roman" w:cs="Times New Roman"/>
        </w:rPr>
        <w:t>Cengage Learning.</w:t>
      </w:r>
    </w:p>
    <w:p w14:paraId="167AD63D" w14:textId="77777777" w:rsidR="00B36461" w:rsidRDefault="00B36461" w:rsidP="00B36461">
      <w:pPr>
        <w:spacing w:after="0" w:line="480" w:lineRule="auto"/>
        <w:ind w:left="720" w:hanging="720"/>
        <w:rPr>
          <w:rFonts w:eastAsia="Times New Roman" w:cs="Times New Roman"/>
        </w:rPr>
      </w:pPr>
      <w:r w:rsidRPr="003767A1">
        <w:rPr>
          <w:rFonts w:eastAsia="Times New Roman" w:cs="Times New Roman"/>
        </w:rPr>
        <w:t>Cowie, J. (2010). </w:t>
      </w:r>
      <w:proofErr w:type="spellStart"/>
      <w:r w:rsidRPr="003767A1">
        <w:rPr>
          <w:rFonts w:eastAsia="Times New Roman" w:cs="Times New Roman"/>
          <w:i/>
          <w:iCs/>
        </w:rPr>
        <w:t>Stayin'alive</w:t>
      </w:r>
      <w:proofErr w:type="spellEnd"/>
      <w:r w:rsidRPr="003767A1">
        <w:rPr>
          <w:rFonts w:eastAsia="Times New Roman" w:cs="Times New Roman"/>
          <w:i/>
          <w:iCs/>
        </w:rPr>
        <w:t>: the 1970s and the last days of the working class</w:t>
      </w:r>
      <w:r w:rsidRPr="003767A1">
        <w:rPr>
          <w:rFonts w:eastAsia="Times New Roman" w:cs="Times New Roman"/>
        </w:rPr>
        <w:t>.</w:t>
      </w:r>
      <w:r>
        <w:rPr>
          <w:rFonts w:eastAsia="Times New Roman" w:cs="Times New Roman"/>
        </w:rPr>
        <w:t xml:space="preserve"> New York, NY: </w:t>
      </w:r>
      <w:r w:rsidRPr="003767A1">
        <w:rPr>
          <w:rFonts w:eastAsia="Times New Roman" w:cs="Times New Roman"/>
        </w:rPr>
        <w:t>The New Press.</w:t>
      </w:r>
    </w:p>
    <w:p w14:paraId="0179B14A" w14:textId="77777777" w:rsidR="00B36461" w:rsidRDefault="00B36461" w:rsidP="00B36461">
      <w:pPr>
        <w:spacing w:after="0" w:line="480" w:lineRule="auto"/>
        <w:ind w:left="720" w:hanging="720"/>
        <w:rPr>
          <w:rFonts w:eastAsia="Times New Roman" w:cs="Times New Roman"/>
        </w:rPr>
      </w:pPr>
      <w:r w:rsidRPr="00787335">
        <w:rPr>
          <w:rFonts w:eastAsia="Times New Roman" w:cs="Times New Roman"/>
        </w:rPr>
        <w:t>Cox, G. W., &amp; Katz, J. N. (1996). Why did the incumbency advanta</w:t>
      </w:r>
      <w:r>
        <w:rPr>
          <w:rFonts w:eastAsia="Times New Roman" w:cs="Times New Roman"/>
        </w:rPr>
        <w:t xml:space="preserve">ge in US House elections </w:t>
      </w:r>
      <w:proofErr w:type="gramStart"/>
      <w:r>
        <w:rPr>
          <w:rFonts w:eastAsia="Times New Roman" w:cs="Times New Roman"/>
        </w:rPr>
        <w:t>grow?.</w:t>
      </w:r>
      <w:proofErr w:type="gramEnd"/>
      <w:r>
        <w:rPr>
          <w:rFonts w:eastAsia="Times New Roman" w:cs="Times New Roman"/>
        </w:rPr>
        <w:t xml:space="preserve"> </w:t>
      </w:r>
      <w:r w:rsidRPr="00787335">
        <w:rPr>
          <w:rFonts w:eastAsia="Times New Roman" w:cs="Times New Roman"/>
          <w:i/>
          <w:iCs/>
        </w:rPr>
        <w:t>American Journal of Political Science</w:t>
      </w:r>
      <w:r w:rsidRPr="00787335">
        <w:rPr>
          <w:rFonts w:eastAsia="Times New Roman" w:cs="Times New Roman"/>
        </w:rPr>
        <w:t>, 478-497.</w:t>
      </w:r>
    </w:p>
    <w:p w14:paraId="3493102B" w14:textId="7006A0BB" w:rsidR="00B36461" w:rsidRDefault="00B36461" w:rsidP="00B36461">
      <w:pPr>
        <w:spacing w:after="0" w:line="480" w:lineRule="auto"/>
        <w:ind w:left="720" w:hanging="720"/>
        <w:rPr>
          <w:rFonts w:eastAsia="Times New Roman" w:cs="Times New Roman"/>
        </w:rPr>
      </w:pPr>
      <w:r w:rsidRPr="00582759">
        <w:rPr>
          <w:rFonts w:eastAsia="Times New Roman" w:cs="Times New Roman"/>
        </w:rPr>
        <w:t>Dahl, R. A. (197</w:t>
      </w:r>
      <w:r>
        <w:rPr>
          <w:rFonts w:eastAsia="Times New Roman" w:cs="Times New Roman"/>
        </w:rPr>
        <w:t>1</w:t>
      </w:r>
      <w:r w:rsidRPr="00582759">
        <w:rPr>
          <w:rFonts w:eastAsia="Times New Roman" w:cs="Times New Roman"/>
        </w:rPr>
        <w:t>). </w:t>
      </w:r>
      <w:r w:rsidRPr="00582759">
        <w:rPr>
          <w:rFonts w:eastAsia="Times New Roman" w:cs="Times New Roman"/>
          <w:i/>
          <w:iCs/>
        </w:rPr>
        <w:t>Polyarchy: Participation and opposition</w:t>
      </w:r>
      <w:r w:rsidRPr="00582759">
        <w:rPr>
          <w:rFonts w:eastAsia="Times New Roman" w:cs="Times New Roman"/>
        </w:rPr>
        <w:t xml:space="preserve">. </w:t>
      </w:r>
      <w:r>
        <w:rPr>
          <w:rFonts w:eastAsia="Times New Roman" w:cs="Times New Roman"/>
        </w:rPr>
        <w:t xml:space="preserve">New Haven, CT: </w:t>
      </w:r>
      <w:r w:rsidRPr="00582759">
        <w:rPr>
          <w:rFonts w:eastAsia="Times New Roman" w:cs="Times New Roman"/>
        </w:rPr>
        <w:t>Yale University Press.</w:t>
      </w:r>
    </w:p>
    <w:p w14:paraId="08E00284" w14:textId="77777777" w:rsidR="00B36461" w:rsidRDefault="00B36461" w:rsidP="00B36461">
      <w:pPr>
        <w:spacing w:after="0" w:line="480" w:lineRule="auto"/>
        <w:ind w:left="720" w:hanging="720"/>
        <w:rPr>
          <w:rFonts w:eastAsia="Times New Roman" w:cs="Times New Roman"/>
        </w:rPr>
      </w:pPr>
      <w:proofErr w:type="spellStart"/>
      <w:r w:rsidRPr="000A37A3">
        <w:rPr>
          <w:rFonts w:eastAsia="Times New Roman" w:cs="Times New Roman"/>
        </w:rPr>
        <w:t>Dickovick</w:t>
      </w:r>
      <w:proofErr w:type="spellEnd"/>
      <w:r w:rsidRPr="000A37A3">
        <w:rPr>
          <w:rFonts w:eastAsia="Times New Roman" w:cs="Times New Roman"/>
        </w:rPr>
        <w:t>, J. T.</w:t>
      </w:r>
      <w:r>
        <w:rPr>
          <w:rFonts w:eastAsia="Times New Roman" w:cs="Times New Roman"/>
        </w:rPr>
        <w:t xml:space="preserve"> &amp; Eastwood, J.</w:t>
      </w:r>
      <w:r w:rsidRPr="000A37A3">
        <w:rPr>
          <w:rFonts w:eastAsia="Times New Roman" w:cs="Times New Roman"/>
        </w:rPr>
        <w:t xml:space="preserve"> (201</w:t>
      </w:r>
      <w:r>
        <w:rPr>
          <w:rFonts w:eastAsia="Times New Roman" w:cs="Times New Roman"/>
        </w:rPr>
        <w:t>6a</w:t>
      </w:r>
      <w:r w:rsidRPr="000A37A3">
        <w:rPr>
          <w:rFonts w:eastAsia="Times New Roman" w:cs="Times New Roman"/>
        </w:rPr>
        <w:t>).</w:t>
      </w:r>
      <w:r>
        <w:rPr>
          <w:rFonts w:eastAsia="Times New Roman" w:cs="Times New Roman"/>
        </w:rPr>
        <w:t xml:space="preserve"> Democracy and democratization. In </w:t>
      </w:r>
      <w:proofErr w:type="spellStart"/>
      <w:r w:rsidRPr="000A37A3">
        <w:rPr>
          <w:rFonts w:eastAsia="Times New Roman" w:cs="Times New Roman"/>
        </w:rPr>
        <w:t>Dickovick</w:t>
      </w:r>
      <w:proofErr w:type="spellEnd"/>
      <w:r w:rsidRPr="000A37A3">
        <w:rPr>
          <w:rFonts w:eastAsia="Times New Roman" w:cs="Times New Roman"/>
        </w:rPr>
        <w:t>, J. T.</w:t>
      </w:r>
      <w:r>
        <w:rPr>
          <w:rFonts w:eastAsia="Times New Roman" w:cs="Times New Roman"/>
        </w:rPr>
        <w:t xml:space="preserve"> &amp; Eastwood, J.</w:t>
      </w:r>
      <w:r w:rsidRPr="000A37A3">
        <w:rPr>
          <w:rFonts w:eastAsia="Times New Roman" w:cs="Times New Roman"/>
        </w:rPr>
        <w:t xml:space="preserve"> (</w:t>
      </w:r>
      <w:r>
        <w:rPr>
          <w:rFonts w:eastAsia="Times New Roman" w:cs="Times New Roman"/>
        </w:rPr>
        <w:t>Eds.),</w:t>
      </w:r>
      <w:r w:rsidRPr="007702A4">
        <w:rPr>
          <w:rFonts w:eastAsia="Times New Roman" w:cs="Times New Roman"/>
          <w:i/>
          <w:iCs/>
        </w:rPr>
        <w:t xml:space="preserve"> Comparative politics: Integrating theories, methods, and cases</w:t>
      </w:r>
      <w:r>
        <w:rPr>
          <w:rFonts w:eastAsia="Times New Roman" w:cs="Times New Roman"/>
        </w:rPr>
        <w:t xml:space="preserve"> (2</w:t>
      </w:r>
      <w:r w:rsidRPr="00FA5CD4">
        <w:rPr>
          <w:rFonts w:eastAsia="Times New Roman" w:cs="Times New Roman"/>
        </w:rPr>
        <w:t>nd</w:t>
      </w:r>
      <w:r>
        <w:rPr>
          <w:rFonts w:eastAsia="Times New Roman" w:cs="Times New Roman"/>
        </w:rPr>
        <w:t xml:space="preserve"> ed.) (pp. 119-144).</w:t>
      </w:r>
      <w:r w:rsidRPr="000A37A3">
        <w:rPr>
          <w:rFonts w:eastAsia="Times New Roman" w:cs="Times New Roman"/>
        </w:rPr>
        <w:t xml:space="preserve"> </w:t>
      </w:r>
      <w:r>
        <w:rPr>
          <w:rFonts w:eastAsia="Times New Roman" w:cs="Times New Roman"/>
        </w:rPr>
        <w:t xml:space="preserve">New York, NY: </w:t>
      </w:r>
      <w:r w:rsidRPr="000A37A3">
        <w:rPr>
          <w:rFonts w:eastAsia="Times New Roman" w:cs="Times New Roman"/>
        </w:rPr>
        <w:t>Oxford University Press.</w:t>
      </w:r>
    </w:p>
    <w:p w14:paraId="14CD261C" w14:textId="77777777" w:rsidR="00B36461" w:rsidRPr="00704598" w:rsidRDefault="00B36461" w:rsidP="00B36461">
      <w:pPr>
        <w:spacing w:after="0" w:line="480" w:lineRule="auto"/>
        <w:ind w:left="720" w:hanging="720"/>
        <w:rPr>
          <w:rFonts w:eastAsia="Times New Roman" w:cs="Times New Roman"/>
        </w:rPr>
      </w:pPr>
      <w:proofErr w:type="spellStart"/>
      <w:r w:rsidRPr="00DC0B39">
        <w:rPr>
          <w:rFonts w:eastAsia="Times New Roman" w:cs="Times New Roman"/>
        </w:rPr>
        <w:t>DiPrete</w:t>
      </w:r>
      <w:proofErr w:type="spellEnd"/>
      <w:r w:rsidRPr="00DC0B39">
        <w:rPr>
          <w:rFonts w:eastAsia="Times New Roman" w:cs="Times New Roman"/>
        </w:rPr>
        <w:t>, T. A. (2007). Is this a great country? Upward mobility and the chance for riches in contemporary America. </w:t>
      </w:r>
      <w:r w:rsidRPr="00DC0B39">
        <w:rPr>
          <w:rFonts w:eastAsia="Times New Roman" w:cs="Times New Roman"/>
          <w:i/>
          <w:iCs/>
        </w:rPr>
        <w:t>Research in Social Stratification and Mobility</w:t>
      </w:r>
      <w:r w:rsidRPr="00DC0B39">
        <w:rPr>
          <w:rFonts w:eastAsia="Times New Roman" w:cs="Times New Roman"/>
        </w:rPr>
        <w:t>, </w:t>
      </w:r>
      <w:r w:rsidRPr="00DC0B39">
        <w:rPr>
          <w:rFonts w:eastAsia="Times New Roman" w:cs="Times New Roman"/>
          <w:i/>
          <w:iCs/>
        </w:rPr>
        <w:t>25</w:t>
      </w:r>
      <w:r w:rsidRPr="00DC0B39">
        <w:rPr>
          <w:rFonts w:eastAsia="Times New Roman" w:cs="Times New Roman"/>
        </w:rPr>
        <w:t>(1), 89-95.</w:t>
      </w:r>
    </w:p>
    <w:p w14:paraId="1D3BB915" w14:textId="77777777" w:rsidR="00B36461" w:rsidRDefault="00B36461" w:rsidP="00B36461">
      <w:pPr>
        <w:spacing w:after="0" w:line="480" w:lineRule="auto"/>
        <w:ind w:left="720" w:hanging="720"/>
        <w:rPr>
          <w:rFonts w:eastAsia="Times New Roman" w:cs="Times New Roman"/>
        </w:rPr>
      </w:pPr>
      <w:r w:rsidRPr="0067586B">
        <w:rPr>
          <w:rFonts w:eastAsia="Times New Roman" w:cs="Times New Roman"/>
        </w:rPr>
        <w:t>Farber, H. S., &amp; Krueger, A. B. (1992). </w:t>
      </w:r>
      <w:r w:rsidRPr="0067586B">
        <w:rPr>
          <w:rFonts w:eastAsia="Times New Roman" w:cs="Times New Roman"/>
          <w:i/>
          <w:iCs/>
        </w:rPr>
        <w:t>Union membership in the United States: the decline continues</w:t>
      </w:r>
      <w:r w:rsidRPr="0067586B">
        <w:rPr>
          <w:rFonts w:eastAsia="Times New Roman" w:cs="Times New Roman"/>
        </w:rPr>
        <w:t> (No. w4216). National Bureau of Economic Research.</w:t>
      </w:r>
    </w:p>
    <w:p w14:paraId="17381F9A" w14:textId="77777777" w:rsidR="00B36461" w:rsidRDefault="00B36461" w:rsidP="00B36461">
      <w:pPr>
        <w:spacing w:after="0" w:line="480" w:lineRule="auto"/>
        <w:ind w:left="720" w:hanging="720"/>
        <w:rPr>
          <w:rFonts w:eastAsia="Times New Roman" w:cs="Times New Roman"/>
        </w:rPr>
      </w:pPr>
      <w:r w:rsidRPr="001E59C3">
        <w:rPr>
          <w:rFonts w:eastAsia="Times New Roman" w:cs="Times New Roman"/>
        </w:rPr>
        <w:t>Farber, H. S., &amp; Western, B. (2002). Ronald Reagan and the politics of declining</w:t>
      </w:r>
      <w:r>
        <w:rPr>
          <w:rFonts w:eastAsia="Times New Roman" w:cs="Times New Roman"/>
        </w:rPr>
        <w:t xml:space="preserve"> </w:t>
      </w:r>
      <w:r w:rsidRPr="001E59C3">
        <w:rPr>
          <w:rFonts w:eastAsia="Times New Roman" w:cs="Times New Roman"/>
        </w:rPr>
        <w:t>union</w:t>
      </w:r>
      <w:r>
        <w:rPr>
          <w:rFonts w:eastAsia="Times New Roman" w:cs="Times New Roman"/>
        </w:rPr>
        <w:t xml:space="preserve"> </w:t>
      </w:r>
      <w:r w:rsidRPr="001E59C3">
        <w:rPr>
          <w:rFonts w:eastAsia="Times New Roman" w:cs="Times New Roman"/>
        </w:rPr>
        <w:t>organization.</w:t>
      </w:r>
      <w:r>
        <w:rPr>
          <w:rFonts w:eastAsia="Times New Roman" w:cs="Times New Roman"/>
        </w:rPr>
        <w:t xml:space="preserve"> </w:t>
      </w:r>
      <w:r>
        <w:rPr>
          <w:rFonts w:eastAsia="Times New Roman" w:cs="Times New Roman"/>
          <w:i/>
          <w:iCs/>
        </w:rPr>
        <w:t xml:space="preserve">British </w:t>
      </w:r>
      <w:r w:rsidRPr="001E59C3">
        <w:rPr>
          <w:rFonts w:eastAsia="Times New Roman" w:cs="Times New Roman"/>
          <w:i/>
          <w:iCs/>
        </w:rPr>
        <w:t>Journal of Industrial Relations</w:t>
      </w:r>
      <w:r w:rsidRPr="001E59C3">
        <w:rPr>
          <w:rFonts w:eastAsia="Times New Roman" w:cs="Times New Roman"/>
        </w:rPr>
        <w:t>, </w:t>
      </w:r>
      <w:r w:rsidRPr="001E59C3">
        <w:rPr>
          <w:rFonts w:eastAsia="Times New Roman" w:cs="Times New Roman"/>
          <w:i/>
          <w:iCs/>
        </w:rPr>
        <w:t>40</w:t>
      </w:r>
      <w:r w:rsidRPr="001E59C3">
        <w:rPr>
          <w:rFonts w:eastAsia="Times New Roman" w:cs="Times New Roman"/>
        </w:rPr>
        <w:t>(3), 385-401.</w:t>
      </w:r>
    </w:p>
    <w:p w14:paraId="5F212548" w14:textId="77777777" w:rsidR="00B36461" w:rsidRDefault="00B36461" w:rsidP="00B36461">
      <w:pPr>
        <w:spacing w:after="0" w:line="480" w:lineRule="auto"/>
        <w:ind w:left="720" w:hanging="720"/>
        <w:rPr>
          <w:rFonts w:eastAsia="Times New Roman" w:cs="Times New Roman"/>
        </w:rPr>
      </w:pPr>
      <w:r w:rsidRPr="00B65413">
        <w:rPr>
          <w:rFonts w:eastAsia="Times New Roman" w:cs="Times New Roman"/>
        </w:rPr>
        <w:t>Freeman, R. B. (2007). </w:t>
      </w:r>
      <w:r w:rsidRPr="00B65413">
        <w:rPr>
          <w:rFonts w:eastAsia="Times New Roman" w:cs="Times New Roman"/>
          <w:i/>
          <w:iCs/>
        </w:rPr>
        <w:t>America Works: Thoughts on an Exceptional US Labor Market</w:t>
      </w:r>
      <w:r>
        <w:rPr>
          <w:rFonts w:eastAsia="Times New Roman" w:cs="Times New Roman"/>
        </w:rPr>
        <w:t xml:space="preserve">. New York, NY: Russell Sage </w:t>
      </w:r>
      <w:r w:rsidRPr="00B65413">
        <w:rPr>
          <w:rFonts w:eastAsia="Times New Roman" w:cs="Times New Roman"/>
        </w:rPr>
        <w:t>Foundation.</w:t>
      </w:r>
    </w:p>
    <w:p w14:paraId="15A0248C" w14:textId="77777777" w:rsidR="00B36461" w:rsidRDefault="00B36461" w:rsidP="00B36461">
      <w:pPr>
        <w:spacing w:after="0" w:line="480" w:lineRule="auto"/>
        <w:ind w:left="720" w:hanging="720"/>
        <w:rPr>
          <w:rFonts w:eastAsia="Times New Roman" w:cs="Times New Roman"/>
        </w:rPr>
      </w:pPr>
      <w:r w:rsidRPr="003D70DE">
        <w:rPr>
          <w:rFonts w:eastAsia="Times New Roman" w:cs="Times New Roman"/>
        </w:rPr>
        <w:lastRenderedPageBreak/>
        <w:t xml:space="preserve">Freeman, R. B., &amp; </w:t>
      </w:r>
      <w:proofErr w:type="spellStart"/>
      <w:r w:rsidRPr="003D70DE">
        <w:rPr>
          <w:rFonts w:eastAsia="Times New Roman" w:cs="Times New Roman"/>
        </w:rPr>
        <w:t>Medoff</w:t>
      </w:r>
      <w:proofErr w:type="spellEnd"/>
      <w:r w:rsidRPr="003D70DE">
        <w:rPr>
          <w:rFonts w:eastAsia="Times New Roman" w:cs="Times New Roman"/>
        </w:rPr>
        <w:t>, J. L. (1984). What do unions do. </w:t>
      </w:r>
      <w:r w:rsidRPr="003D70DE">
        <w:rPr>
          <w:rFonts w:eastAsia="Times New Roman" w:cs="Times New Roman"/>
          <w:i/>
          <w:iCs/>
        </w:rPr>
        <w:t>Indus. &amp; Lab. Rel. Rev.</w:t>
      </w:r>
      <w:r w:rsidRPr="003D70DE">
        <w:rPr>
          <w:rFonts w:eastAsia="Times New Roman" w:cs="Times New Roman"/>
        </w:rPr>
        <w:t>, </w:t>
      </w:r>
      <w:r w:rsidRPr="003D70DE">
        <w:rPr>
          <w:rFonts w:eastAsia="Times New Roman" w:cs="Times New Roman"/>
          <w:i/>
          <w:iCs/>
        </w:rPr>
        <w:t>38</w:t>
      </w:r>
      <w:r w:rsidRPr="003D70DE">
        <w:rPr>
          <w:rFonts w:eastAsia="Times New Roman" w:cs="Times New Roman"/>
        </w:rPr>
        <w:t>, 244.</w:t>
      </w:r>
    </w:p>
    <w:p w14:paraId="3BA6C183" w14:textId="77777777" w:rsidR="00B36461" w:rsidRDefault="00B36461" w:rsidP="00B36461">
      <w:pPr>
        <w:spacing w:after="0" w:line="480" w:lineRule="auto"/>
        <w:ind w:left="720" w:hanging="720"/>
        <w:rPr>
          <w:rFonts w:eastAsia="Times New Roman" w:cs="Times New Roman"/>
        </w:rPr>
      </w:pPr>
      <w:r w:rsidRPr="008B2150">
        <w:rPr>
          <w:rFonts w:eastAsia="Times New Roman" w:cs="Times New Roman"/>
        </w:rPr>
        <w:t>Hacker, J. S., &amp; Pierson, P. (2010</w:t>
      </w:r>
      <w:r>
        <w:rPr>
          <w:rFonts w:eastAsia="Times New Roman" w:cs="Times New Roman"/>
        </w:rPr>
        <w:t>a</w:t>
      </w:r>
      <w:r w:rsidRPr="008B2150">
        <w:rPr>
          <w:rFonts w:eastAsia="Times New Roman" w:cs="Times New Roman"/>
        </w:rPr>
        <w:t>). </w:t>
      </w:r>
      <w:r w:rsidRPr="008B2150">
        <w:rPr>
          <w:rFonts w:eastAsia="Times New Roman" w:cs="Times New Roman"/>
          <w:i/>
          <w:iCs/>
        </w:rPr>
        <w:t>Winner-take-all politics: How Washington made the rich richer--and turned its back on the middle class</w:t>
      </w:r>
      <w:r w:rsidRPr="008B2150">
        <w:rPr>
          <w:rFonts w:eastAsia="Times New Roman" w:cs="Times New Roman"/>
        </w:rPr>
        <w:t xml:space="preserve">. </w:t>
      </w:r>
      <w:r w:rsidRPr="00BA1969">
        <w:rPr>
          <w:rFonts w:eastAsia="Times New Roman" w:cs="Times New Roman"/>
        </w:rPr>
        <w:t>New York, NY:</w:t>
      </w:r>
      <w:r>
        <w:rPr>
          <w:rFonts w:eastAsia="Times New Roman" w:cs="Times New Roman"/>
        </w:rPr>
        <w:t xml:space="preserve"> </w:t>
      </w:r>
      <w:r w:rsidRPr="008B2150">
        <w:rPr>
          <w:rFonts w:eastAsia="Times New Roman" w:cs="Times New Roman"/>
        </w:rPr>
        <w:t>Simon and Schuster.</w:t>
      </w:r>
    </w:p>
    <w:p w14:paraId="075A9057" w14:textId="77777777" w:rsidR="00B36461" w:rsidRDefault="00B36461" w:rsidP="00B36461">
      <w:pPr>
        <w:spacing w:after="0" w:line="480" w:lineRule="auto"/>
        <w:ind w:left="720" w:hanging="720"/>
        <w:rPr>
          <w:rFonts w:eastAsia="Times New Roman" w:cs="Times New Roman"/>
        </w:rPr>
      </w:pPr>
      <w:r w:rsidRPr="00F41460">
        <w:rPr>
          <w:rFonts w:eastAsia="Times New Roman" w:cs="Times New Roman"/>
        </w:rPr>
        <w:t>Hacker, J. S., &amp; Pierson, P. (2010</w:t>
      </w:r>
      <w:r>
        <w:rPr>
          <w:rFonts w:eastAsia="Times New Roman" w:cs="Times New Roman"/>
        </w:rPr>
        <w:t>b</w:t>
      </w:r>
      <w:r w:rsidRPr="00F41460">
        <w:rPr>
          <w:rFonts w:eastAsia="Times New Roman" w:cs="Times New Roman"/>
        </w:rPr>
        <w:t>). Winner-take-all politics: Public policy, political organization, and the precipitous rise of top incomes in the United States. </w:t>
      </w:r>
      <w:r w:rsidRPr="00F41460">
        <w:rPr>
          <w:rFonts w:eastAsia="Times New Roman" w:cs="Times New Roman"/>
          <w:i/>
          <w:iCs/>
        </w:rPr>
        <w:t>Politics &amp; Society</w:t>
      </w:r>
      <w:r w:rsidRPr="00F41460">
        <w:rPr>
          <w:rFonts w:eastAsia="Times New Roman" w:cs="Times New Roman"/>
        </w:rPr>
        <w:t>, </w:t>
      </w:r>
      <w:r w:rsidRPr="00F41460">
        <w:rPr>
          <w:rFonts w:eastAsia="Times New Roman" w:cs="Times New Roman"/>
          <w:i/>
          <w:iCs/>
        </w:rPr>
        <w:t>38</w:t>
      </w:r>
      <w:r w:rsidRPr="00F41460">
        <w:rPr>
          <w:rFonts w:eastAsia="Times New Roman" w:cs="Times New Roman"/>
        </w:rPr>
        <w:t>(2), 152-204.</w:t>
      </w:r>
    </w:p>
    <w:p w14:paraId="3860139A" w14:textId="2F111F1C" w:rsidR="00B36461" w:rsidRPr="00BA1969" w:rsidRDefault="00B36461" w:rsidP="00B36461">
      <w:pPr>
        <w:spacing w:after="0" w:line="480" w:lineRule="auto"/>
        <w:ind w:left="720" w:hanging="720"/>
        <w:rPr>
          <w:rFonts w:eastAsia="Times New Roman" w:cs="Times New Roman"/>
          <w:bCs/>
          <w:i/>
          <w:iCs/>
        </w:rPr>
      </w:pPr>
      <w:r w:rsidRPr="00BA1969">
        <w:rPr>
          <w:rFonts w:eastAsia="Times New Roman" w:cs="Times New Roman"/>
          <w:bCs/>
        </w:rPr>
        <w:t>Hacker, J. S., &amp; Pierson, P. (2016). Making America great again. </w:t>
      </w:r>
      <w:r w:rsidRPr="00BA1969">
        <w:rPr>
          <w:rFonts w:eastAsia="Times New Roman" w:cs="Times New Roman"/>
          <w:bCs/>
          <w:i/>
          <w:iCs/>
        </w:rPr>
        <w:t xml:space="preserve">Foreign Affairs. </w:t>
      </w:r>
      <w:r w:rsidR="00130FF9">
        <w:rPr>
          <w:rFonts w:eastAsia="Times New Roman" w:cs="Times New Roman"/>
          <w:bCs/>
        </w:rPr>
        <w:t xml:space="preserve">Retrieved from </w:t>
      </w:r>
      <w:r w:rsidRPr="00130FF9">
        <w:rPr>
          <w:rFonts w:eastAsia="Times New Roman" w:cs="Times New Roman"/>
        </w:rPr>
        <w:t>https://www.foreignaffairs.com/articles/united-states/2016-03-21/making-america-great-again</w:t>
      </w:r>
    </w:p>
    <w:p w14:paraId="58DCC50C" w14:textId="77777777" w:rsidR="00B36461" w:rsidRDefault="00B36461" w:rsidP="00B36461">
      <w:pPr>
        <w:spacing w:after="0" w:line="480" w:lineRule="auto"/>
        <w:ind w:left="720" w:hanging="720"/>
        <w:rPr>
          <w:rFonts w:eastAsia="Times New Roman" w:cs="Times New Roman"/>
        </w:rPr>
      </w:pPr>
      <w:r w:rsidRPr="007E215C">
        <w:rPr>
          <w:rFonts w:eastAsia="Times New Roman" w:cs="Times New Roman"/>
        </w:rPr>
        <w:t>Hall, A. B., &amp; Snyder, J. M. (2015). How Much of the Incum</w:t>
      </w:r>
      <w:r>
        <w:rPr>
          <w:rFonts w:eastAsia="Times New Roman" w:cs="Times New Roman"/>
        </w:rPr>
        <w:t xml:space="preserve">bency Advantage is Due to </w:t>
      </w:r>
      <w:r w:rsidRPr="007E215C">
        <w:rPr>
          <w:rFonts w:eastAsia="Times New Roman" w:cs="Times New Roman"/>
        </w:rPr>
        <w:t>Scare-</w:t>
      </w:r>
      <w:proofErr w:type="gramStart"/>
      <w:r w:rsidRPr="007E215C">
        <w:rPr>
          <w:rFonts w:eastAsia="Times New Roman" w:cs="Times New Roman"/>
        </w:rPr>
        <w:t>Off?.</w:t>
      </w:r>
      <w:proofErr w:type="gramEnd"/>
      <w:r>
        <w:rPr>
          <w:rFonts w:eastAsia="Times New Roman" w:cs="Times New Roman"/>
        </w:rPr>
        <w:t xml:space="preserve"> </w:t>
      </w:r>
      <w:r w:rsidRPr="007E215C">
        <w:rPr>
          <w:rFonts w:eastAsia="Times New Roman" w:cs="Times New Roman"/>
          <w:i/>
          <w:iCs/>
        </w:rPr>
        <w:t>Political Science Research and Methods</w:t>
      </w:r>
      <w:r w:rsidRPr="007E215C">
        <w:rPr>
          <w:rFonts w:eastAsia="Times New Roman" w:cs="Times New Roman"/>
        </w:rPr>
        <w:t>, </w:t>
      </w:r>
      <w:r w:rsidRPr="007E215C">
        <w:rPr>
          <w:rFonts w:eastAsia="Times New Roman" w:cs="Times New Roman"/>
          <w:i/>
          <w:iCs/>
        </w:rPr>
        <w:t>3</w:t>
      </w:r>
      <w:r w:rsidRPr="007E215C">
        <w:rPr>
          <w:rFonts w:eastAsia="Times New Roman" w:cs="Times New Roman"/>
        </w:rPr>
        <w:t>(3), 493-514.</w:t>
      </w:r>
    </w:p>
    <w:p w14:paraId="28804FDA" w14:textId="77777777" w:rsidR="00B36461" w:rsidRDefault="00B36461" w:rsidP="00B36461">
      <w:pPr>
        <w:spacing w:after="0" w:line="480" w:lineRule="auto"/>
        <w:ind w:left="720" w:hanging="720"/>
        <w:rPr>
          <w:rFonts w:eastAsia="Times New Roman" w:cs="Times New Roman"/>
        </w:rPr>
      </w:pPr>
      <w:proofErr w:type="spellStart"/>
      <w:r w:rsidRPr="00902087">
        <w:rPr>
          <w:rFonts w:eastAsia="Times New Roman" w:cs="Times New Roman"/>
        </w:rPr>
        <w:t>Hepp</w:t>
      </w:r>
      <w:proofErr w:type="spellEnd"/>
      <w:r w:rsidRPr="00902087">
        <w:rPr>
          <w:rFonts w:eastAsia="Times New Roman" w:cs="Times New Roman"/>
        </w:rPr>
        <w:t xml:space="preserve">, A., </w:t>
      </w:r>
      <w:proofErr w:type="spellStart"/>
      <w:r w:rsidRPr="00902087">
        <w:rPr>
          <w:rFonts w:eastAsia="Times New Roman" w:cs="Times New Roman"/>
        </w:rPr>
        <w:t>Hjarvard</w:t>
      </w:r>
      <w:proofErr w:type="spellEnd"/>
      <w:r w:rsidRPr="00902087">
        <w:rPr>
          <w:rFonts w:eastAsia="Times New Roman" w:cs="Times New Roman"/>
        </w:rPr>
        <w:t xml:space="preserve">, S., &amp; </w:t>
      </w:r>
      <w:proofErr w:type="spellStart"/>
      <w:r w:rsidRPr="00902087">
        <w:rPr>
          <w:rFonts w:eastAsia="Times New Roman" w:cs="Times New Roman"/>
        </w:rPr>
        <w:t>Lundby</w:t>
      </w:r>
      <w:proofErr w:type="spellEnd"/>
      <w:r w:rsidRPr="00902087">
        <w:rPr>
          <w:rFonts w:eastAsia="Times New Roman" w:cs="Times New Roman"/>
        </w:rPr>
        <w:t>, K. (2015). Mediatization: theorizing the interplay between media, culture and society. </w:t>
      </w:r>
      <w:r w:rsidRPr="00902087">
        <w:rPr>
          <w:rFonts w:eastAsia="Times New Roman" w:cs="Times New Roman"/>
          <w:i/>
          <w:iCs/>
        </w:rPr>
        <w:t>Media, Culture &amp; Society</w:t>
      </w:r>
      <w:r w:rsidRPr="00902087">
        <w:rPr>
          <w:rFonts w:eastAsia="Times New Roman" w:cs="Times New Roman"/>
        </w:rPr>
        <w:t>, </w:t>
      </w:r>
      <w:r w:rsidRPr="00902087">
        <w:rPr>
          <w:rFonts w:eastAsia="Times New Roman" w:cs="Times New Roman"/>
          <w:i/>
          <w:iCs/>
        </w:rPr>
        <w:t>37</w:t>
      </w:r>
      <w:r w:rsidRPr="00902087">
        <w:rPr>
          <w:rFonts w:eastAsia="Times New Roman" w:cs="Times New Roman"/>
        </w:rPr>
        <w:t>(2), 314-324.</w:t>
      </w:r>
    </w:p>
    <w:p w14:paraId="5D8426A6" w14:textId="77777777" w:rsidR="00B36461" w:rsidRDefault="00B36461" w:rsidP="00B36461">
      <w:pPr>
        <w:spacing w:after="0" w:line="480" w:lineRule="auto"/>
        <w:ind w:left="720" w:hanging="720"/>
        <w:rPr>
          <w:rFonts w:eastAsia="Times New Roman" w:cs="Times New Roman"/>
        </w:rPr>
      </w:pPr>
      <w:proofErr w:type="spellStart"/>
      <w:r w:rsidRPr="008173BC">
        <w:rPr>
          <w:rFonts w:eastAsia="Times New Roman" w:cs="Times New Roman"/>
        </w:rPr>
        <w:t>Hjarvard</w:t>
      </w:r>
      <w:proofErr w:type="spellEnd"/>
      <w:r w:rsidRPr="008173BC">
        <w:rPr>
          <w:rFonts w:eastAsia="Times New Roman" w:cs="Times New Roman"/>
        </w:rPr>
        <w:t>, S., &amp; Petersen, L. N. (2013). Mediatization and cultural change. </w:t>
      </w:r>
      <w:proofErr w:type="spellStart"/>
      <w:r w:rsidRPr="008173BC">
        <w:rPr>
          <w:rFonts w:eastAsia="Times New Roman" w:cs="Times New Roman"/>
          <w:i/>
          <w:iCs/>
        </w:rPr>
        <w:t>MedieKultur</w:t>
      </w:r>
      <w:proofErr w:type="spellEnd"/>
      <w:r w:rsidRPr="008173BC">
        <w:rPr>
          <w:rFonts w:eastAsia="Times New Roman" w:cs="Times New Roman"/>
          <w:i/>
          <w:iCs/>
        </w:rPr>
        <w:t xml:space="preserve">: Journal of </w:t>
      </w:r>
      <w:r>
        <w:rPr>
          <w:rFonts w:eastAsia="Times New Roman" w:cs="Times New Roman"/>
          <w:i/>
          <w:iCs/>
        </w:rPr>
        <w:t>M</w:t>
      </w:r>
      <w:r w:rsidRPr="008173BC">
        <w:rPr>
          <w:rFonts w:eastAsia="Times New Roman" w:cs="Times New Roman"/>
          <w:i/>
          <w:iCs/>
        </w:rPr>
        <w:t xml:space="preserve">edia and </w:t>
      </w:r>
      <w:r>
        <w:rPr>
          <w:rFonts w:eastAsia="Times New Roman" w:cs="Times New Roman"/>
          <w:i/>
          <w:iCs/>
        </w:rPr>
        <w:t>C</w:t>
      </w:r>
      <w:r w:rsidRPr="008173BC">
        <w:rPr>
          <w:rFonts w:eastAsia="Times New Roman" w:cs="Times New Roman"/>
          <w:i/>
          <w:iCs/>
        </w:rPr>
        <w:t xml:space="preserve">ommunication </w:t>
      </w:r>
      <w:r>
        <w:rPr>
          <w:rFonts w:eastAsia="Times New Roman" w:cs="Times New Roman"/>
          <w:i/>
          <w:iCs/>
        </w:rPr>
        <w:t>R</w:t>
      </w:r>
      <w:r w:rsidRPr="008173BC">
        <w:rPr>
          <w:rFonts w:eastAsia="Times New Roman" w:cs="Times New Roman"/>
          <w:i/>
          <w:iCs/>
        </w:rPr>
        <w:t>esearch</w:t>
      </w:r>
      <w:r w:rsidRPr="008173BC">
        <w:rPr>
          <w:rFonts w:eastAsia="Times New Roman" w:cs="Times New Roman"/>
        </w:rPr>
        <w:t>, </w:t>
      </w:r>
      <w:r w:rsidRPr="008173BC">
        <w:rPr>
          <w:rFonts w:eastAsia="Times New Roman" w:cs="Times New Roman"/>
          <w:i/>
          <w:iCs/>
        </w:rPr>
        <w:t>29</w:t>
      </w:r>
      <w:r w:rsidRPr="008173BC">
        <w:rPr>
          <w:rFonts w:eastAsia="Times New Roman" w:cs="Times New Roman"/>
        </w:rPr>
        <w:t>(54), 7.</w:t>
      </w:r>
    </w:p>
    <w:p w14:paraId="31CBA0F2" w14:textId="77777777" w:rsidR="00B36461" w:rsidRDefault="00B36461" w:rsidP="00B36461">
      <w:pPr>
        <w:spacing w:after="0" w:line="480" w:lineRule="auto"/>
        <w:ind w:left="720" w:hanging="720"/>
        <w:rPr>
          <w:rFonts w:eastAsia="Times New Roman" w:cs="Times New Roman"/>
        </w:rPr>
      </w:pPr>
      <w:proofErr w:type="spellStart"/>
      <w:r w:rsidRPr="00956DCF">
        <w:rPr>
          <w:rFonts w:eastAsia="Times New Roman" w:cs="Times New Roman"/>
        </w:rPr>
        <w:t>Hjarvard</w:t>
      </w:r>
      <w:proofErr w:type="spellEnd"/>
      <w:r w:rsidRPr="00956DCF">
        <w:rPr>
          <w:rFonts w:eastAsia="Times New Roman" w:cs="Times New Roman"/>
        </w:rPr>
        <w:t>, S. P. (2013). </w:t>
      </w:r>
      <w:r w:rsidRPr="00956DCF">
        <w:rPr>
          <w:rFonts w:eastAsia="Times New Roman" w:cs="Times New Roman"/>
          <w:i/>
          <w:iCs/>
        </w:rPr>
        <w:t>The mediatization of culture and society</w:t>
      </w:r>
      <w:r w:rsidRPr="00956DCF">
        <w:rPr>
          <w:rFonts w:eastAsia="Times New Roman" w:cs="Times New Roman"/>
        </w:rPr>
        <w:t>. Routledge.</w:t>
      </w:r>
    </w:p>
    <w:p w14:paraId="6BEA3A4E" w14:textId="6BE76C60" w:rsidR="00B36461" w:rsidRDefault="00B36461" w:rsidP="00B36461">
      <w:pPr>
        <w:spacing w:after="0" w:line="480" w:lineRule="auto"/>
        <w:ind w:left="720" w:hanging="720"/>
        <w:rPr>
          <w:rFonts w:eastAsia="Times New Roman" w:cs="Times New Roman"/>
        </w:rPr>
      </w:pPr>
      <w:proofErr w:type="spellStart"/>
      <w:r w:rsidRPr="00D65FC7">
        <w:rPr>
          <w:rFonts w:eastAsia="Times New Roman" w:cs="Times New Roman"/>
        </w:rPr>
        <w:t>Hogler</w:t>
      </w:r>
      <w:proofErr w:type="spellEnd"/>
      <w:r w:rsidRPr="00D65FC7">
        <w:rPr>
          <w:rFonts w:eastAsia="Times New Roman" w:cs="Times New Roman"/>
        </w:rPr>
        <w:t xml:space="preserve">, R. L., Hunt, H. G., &amp; </w:t>
      </w:r>
      <w:proofErr w:type="spellStart"/>
      <w:r w:rsidRPr="00D65FC7">
        <w:rPr>
          <w:rFonts w:eastAsia="Times New Roman" w:cs="Times New Roman"/>
        </w:rPr>
        <w:t>Weiler</w:t>
      </w:r>
      <w:proofErr w:type="spellEnd"/>
      <w:r w:rsidRPr="00D65FC7">
        <w:rPr>
          <w:rFonts w:eastAsia="Times New Roman" w:cs="Times New Roman"/>
        </w:rPr>
        <w:t>, S. (2015). Killing uni</w:t>
      </w:r>
      <w:r>
        <w:rPr>
          <w:rFonts w:eastAsia="Times New Roman" w:cs="Times New Roman"/>
        </w:rPr>
        <w:t xml:space="preserve">ons with culture: institutions, </w:t>
      </w:r>
      <w:r w:rsidRPr="00D65FC7">
        <w:rPr>
          <w:rFonts w:eastAsia="Times New Roman" w:cs="Times New Roman"/>
        </w:rPr>
        <w:t>inequality,</w:t>
      </w:r>
      <w:r>
        <w:rPr>
          <w:rFonts w:eastAsia="Times New Roman" w:cs="Times New Roman"/>
        </w:rPr>
        <w:t xml:space="preserve"> </w:t>
      </w:r>
      <w:r w:rsidRPr="00D65FC7">
        <w:rPr>
          <w:rFonts w:eastAsia="Times New Roman" w:cs="Times New Roman"/>
        </w:rPr>
        <w:t>and the effects of Labor’s decline in the United States. </w:t>
      </w:r>
      <w:r w:rsidRPr="00D65FC7">
        <w:rPr>
          <w:rFonts w:eastAsia="Times New Roman" w:cs="Times New Roman"/>
          <w:i/>
          <w:iCs/>
        </w:rPr>
        <w:t>Employee Responsibilities and Rights Journal</w:t>
      </w:r>
      <w:r w:rsidRPr="00D65FC7">
        <w:rPr>
          <w:rFonts w:eastAsia="Times New Roman" w:cs="Times New Roman"/>
        </w:rPr>
        <w:t>, </w:t>
      </w:r>
      <w:r w:rsidRPr="00D65FC7">
        <w:rPr>
          <w:rFonts w:eastAsia="Times New Roman" w:cs="Times New Roman"/>
          <w:i/>
          <w:iCs/>
        </w:rPr>
        <w:t>27</w:t>
      </w:r>
      <w:r w:rsidRPr="00D65FC7">
        <w:rPr>
          <w:rFonts w:eastAsia="Times New Roman" w:cs="Times New Roman"/>
        </w:rPr>
        <w:t>(1), 63-79.</w:t>
      </w:r>
    </w:p>
    <w:p w14:paraId="28358228" w14:textId="411F82E5" w:rsidR="003B0E97" w:rsidRDefault="003B0E97" w:rsidP="003B0E97">
      <w:pPr>
        <w:spacing w:after="0" w:line="480" w:lineRule="auto"/>
        <w:ind w:left="720" w:hanging="720"/>
        <w:rPr>
          <w:rFonts w:eastAsia="Times New Roman" w:cs="Times New Roman"/>
        </w:rPr>
      </w:pPr>
      <w:r w:rsidRPr="003B0E97">
        <w:rPr>
          <w:rFonts w:eastAsia="Times New Roman" w:cs="Times New Roman"/>
        </w:rPr>
        <w:t>Holman, C. (2006). Origins, evolution and structure of the lobbying disclosure act. </w:t>
      </w:r>
      <w:r w:rsidRPr="003B0E97">
        <w:rPr>
          <w:rFonts w:eastAsia="Times New Roman" w:cs="Times New Roman"/>
          <w:i/>
          <w:iCs/>
        </w:rPr>
        <w:t>Public Citizen</w:t>
      </w:r>
      <w:r w:rsidRPr="003B0E97">
        <w:rPr>
          <w:rFonts w:eastAsia="Times New Roman" w:cs="Times New Roman"/>
        </w:rPr>
        <w:t>, </w:t>
      </w:r>
      <w:r w:rsidRPr="003B0E97">
        <w:rPr>
          <w:rFonts w:eastAsia="Times New Roman" w:cs="Times New Roman"/>
          <w:i/>
          <w:iCs/>
        </w:rPr>
        <w:t>11</w:t>
      </w:r>
      <w:r w:rsidRPr="003B0E97">
        <w:rPr>
          <w:rFonts w:eastAsia="Times New Roman" w:cs="Times New Roman"/>
        </w:rPr>
        <w:t>.</w:t>
      </w:r>
    </w:p>
    <w:p w14:paraId="37608197" w14:textId="13D5D8FD" w:rsidR="00E5371B" w:rsidRDefault="00E5371B" w:rsidP="00E5371B">
      <w:pPr>
        <w:spacing w:after="0" w:line="480" w:lineRule="auto"/>
        <w:ind w:left="720" w:hanging="720"/>
        <w:rPr>
          <w:rFonts w:eastAsia="Times New Roman" w:cs="Times New Roman"/>
        </w:rPr>
      </w:pPr>
      <w:r w:rsidRPr="00E5371B">
        <w:rPr>
          <w:rFonts w:eastAsia="Times New Roman" w:cs="Times New Roman"/>
        </w:rPr>
        <w:t>Jackman, M. (2013). Alec</w:t>
      </w:r>
      <w:r>
        <w:rPr>
          <w:rFonts w:eastAsia="Times New Roman" w:cs="Times New Roman"/>
        </w:rPr>
        <w:t>’</w:t>
      </w:r>
      <w:r w:rsidRPr="00E5371B">
        <w:rPr>
          <w:rFonts w:eastAsia="Times New Roman" w:cs="Times New Roman"/>
        </w:rPr>
        <w:t>s influence over lawmaking in state legislatures. </w:t>
      </w:r>
      <w:r w:rsidRPr="00E5371B">
        <w:rPr>
          <w:rFonts w:eastAsia="Times New Roman" w:cs="Times New Roman"/>
          <w:i/>
          <w:iCs/>
        </w:rPr>
        <w:t>Brookings Institute Blog, December</w:t>
      </w:r>
      <w:r w:rsidRPr="00E5371B">
        <w:rPr>
          <w:rFonts w:eastAsia="Times New Roman" w:cs="Times New Roman"/>
        </w:rPr>
        <w:t>, </w:t>
      </w:r>
      <w:r w:rsidRPr="00E5371B">
        <w:rPr>
          <w:rFonts w:eastAsia="Times New Roman" w:cs="Times New Roman"/>
          <w:i/>
          <w:iCs/>
        </w:rPr>
        <w:t>6</w:t>
      </w:r>
      <w:r w:rsidRPr="00E5371B">
        <w:rPr>
          <w:rFonts w:eastAsia="Times New Roman" w:cs="Times New Roman"/>
        </w:rPr>
        <w:t>.</w:t>
      </w:r>
    </w:p>
    <w:p w14:paraId="13CBACBD" w14:textId="4E1C867E" w:rsidR="00B36461" w:rsidRDefault="00B36461" w:rsidP="00B36461">
      <w:pPr>
        <w:spacing w:after="0" w:line="480" w:lineRule="auto"/>
        <w:ind w:left="720" w:hanging="720"/>
        <w:rPr>
          <w:rFonts w:eastAsia="Times New Roman" w:cs="Times New Roman"/>
        </w:rPr>
      </w:pPr>
      <w:r w:rsidRPr="007710EE">
        <w:rPr>
          <w:rFonts w:eastAsia="Times New Roman" w:cs="Times New Roman"/>
        </w:rPr>
        <w:lastRenderedPageBreak/>
        <w:t>Jacobson, G</w:t>
      </w:r>
      <w:r>
        <w:rPr>
          <w:rFonts w:eastAsia="Times New Roman" w:cs="Times New Roman"/>
        </w:rPr>
        <w:t>.</w:t>
      </w:r>
      <w:r w:rsidRPr="007710EE">
        <w:rPr>
          <w:rFonts w:eastAsia="Times New Roman" w:cs="Times New Roman"/>
        </w:rPr>
        <w:t xml:space="preserve"> C. </w:t>
      </w:r>
      <w:r>
        <w:rPr>
          <w:rFonts w:eastAsia="Times New Roman" w:cs="Times New Roman"/>
        </w:rPr>
        <w:t>(</w:t>
      </w:r>
      <w:r w:rsidRPr="007710EE">
        <w:rPr>
          <w:rFonts w:eastAsia="Times New Roman" w:cs="Times New Roman"/>
        </w:rPr>
        <w:t>2009</w:t>
      </w:r>
      <w:r>
        <w:rPr>
          <w:rFonts w:eastAsia="Times New Roman" w:cs="Times New Roman"/>
        </w:rPr>
        <w:t>).</w:t>
      </w:r>
      <w:r w:rsidRPr="007710EE">
        <w:rPr>
          <w:rFonts w:eastAsia="Times New Roman" w:cs="Times New Roman"/>
        </w:rPr>
        <w:t xml:space="preserve"> </w:t>
      </w:r>
      <w:r w:rsidRPr="00D15578">
        <w:rPr>
          <w:rFonts w:eastAsia="Times New Roman" w:cs="Times New Roman"/>
          <w:i/>
          <w:iCs/>
        </w:rPr>
        <w:t>The Politics of Congressional Elections.</w:t>
      </w:r>
      <w:r w:rsidRPr="007710EE">
        <w:rPr>
          <w:rFonts w:eastAsia="Times New Roman" w:cs="Times New Roman"/>
        </w:rPr>
        <w:t xml:space="preserve"> </w:t>
      </w:r>
      <w:r>
        <w:rPr>
          <w:rFonts w:eastAsia="Times New Roman" w:cs="Times New Roman"/>
        </w:rPr>
        <w:t xml:space="preserve">London, U.K.: </w:t>
      </w:r>
      <w:r w:rsidRPr="007710EE">
        <w:rPr>
          <w:rFonts w:eastAsia="Times New Roman" w:cs="Times New Roman"/>
        </w:rPr>
        <w:t>Longman</w:t>
      </w:r>
    </w:p>
    <w:p w14:paraId="07AE7F71" w14:textId="77777777" w:rsidR="00B36461" w:rsidRPr="00BA1969" w:rsidRDefault="00B36461" w:rsidP="00B36461">
      <w:pPr>
        <w:spacing w:after="0" w:line="480" w:lineRule="auto"/>
        <w:ind w:left="720" w:hanging="720"/>
        <w:rPr>
          <w:rFonts w:eastAsia="Times New Roman" w:cs="Times New Roman"/>
        </w:rPr>
      </w:pPr>
      <w:proofErr w:type="spellStart"/>
      <w:r w:rsidRPr="00BA1969">
        <w:rPr>
          <w:rFonts w:eastAsia="Times New Roman" w:cs="Times New Roman"/>
        </w:rPr>
        <w:t>Kaletsky</w:t>
      </w:r>
      <w:proofErr w:type="spellEnd"/>
      <w:r w:rsidRPr="00BA1969">
        <w:rPr>
          <w:rFonts w:eastAsia="Times New Roman" w:cs="Times New Roman"/>
        </w:rPr>
        <w:t>, A. (2010). </w:t>
      </w:r>
      <w:r w:rsidRPr="00BA1969">
        <w:rPr>
          <w:rFonts w:eastAsia="Times New Roman" w:cs="Times New Roman"/>
          <w:i/>
          <w:iCs/>
        </w:rPr>
        <w:t>Capitalism 4.0: The birth of a new economy in the aftermath of crisis</w:t>
      </w:r>
      <w:r w:rsidRPr="00BA1969">
        <w:rPr>
          <w:rFonts w:eastAsia="Times New Roman" w:cs="Times New Roman"/>
        </w:rPr>
        <w:t xml:space="preserve">. </w:t>
      </w:r>
      <w:r>
        <w:rPr>
          <w:rFonts w:eastAsia="Times New Roman" w:cs="Times New Roman"/>
        </w:rPr>
        <w:t>Philadelphia, PA</w:t>
      </w:r>
      <w:r w:rsidRPr="00BA1969">
        <w:rPr>
          <w:rFonts w:eastAsia="Times New Roman" w:cs="Times New Roman"/>
        </w:rPr>
        <w:t xml:space="preserve">: </w:t>
      </w:r>
      <w:proofErr w:type="spellStart"/>
      <w:r w:rsidRPr="00BA1969">
        <w:rPr>
          <w:rFonts w:eastAsia="Times New Roman" w:cs="Times New Roman"/>
        </w:rPr>
        <w:t>PublicAffairs</w:t>
      </w:r>
      <w:proofErr w:type="spellEnd"/>
      <w:r w:rsidRPr="00BA1969">
        <w:rPr>
          <w:rFonts w:eastAsia="Times New Roman" w:cs="Times New Roman"/>
        </w:rPr>
        <w:t>.</w:t>
      </w:r>
    </w:p>
    <w:p w14:paraId="4C5BCF0B" w14:textId="77777777" w:rsidR="00B36461" w:rsidRDefault="00B36461" w:rsidP="00B36461">
      <w:pPr>
        <w:spacing w:after="0" w:line="480" w:lineRule="auto"/>
        <w:ind w:left="720" w:hanging="720"/>
        <w:rPr>
          <w:rFonts w:eastAsia="Times New Roman" w:cs="Times New Roman"/>
        </w:rPr>
      </w:pPr>
      <w:proofErr w:type="spellStart"/>
      <w:r w:rsidRPr="002C0574">
        <w:rPr>
          <w:rFonts w:eastAsia="Times New Roman" w:cs="Times New Roman"/>
        </w:rPr>
        <w:t>Kondik</w:t>
      </w:r>
      <w:proofErr w:type="spellEnd"/>
      <w:r w:rsidRPr="002C0574">
        <w:rPr>
          <w:rFonts w:eastAsia="Times New Roman" w:cs="Times New Roman"/>
        </w:rPr>
        <w:t xml:space="preserve">, K., &amp; </w:t>
      </w:r>
      <w:proofErr w:type="spellStart"/>
      <w:r w:rsidRPr="002C0574">
        <w:rPr>
          <w:rFonts w:eastAsia="Times New Roman" w:cs="Times New Roman"/>
        </w:rPr>
        <w:t>Skelley</w:t>
      </w:r>
      <w:proofErr w:type="spellEnd"/>
      <w:r w:rsidRPr="002C0574">
        <w:rPr>
          <w:rFonts w:eastAsia="Times New Roman" w:cs="Times New Roman"/>
        </w:rPr>
        <w:t>, G. (2016). Incumbent reelecti</w:t>
      </w:r>
      <w:r>
        <w:rPr>
          <w:rFonts w:eastAsia="Times New Roman" w:cs="Times New Roman"/>
        </w:rPr>
        <w:t xml:space="preserve">on rates higher than average in </w:t>
      </w:r>
      <w:r w:rsidRPr="002C0574">
        <w:rPr>
          <w:rFonts w:eastAsia="Times New Roman" w:cs="Times New Roman"/>
        </w:rPr>
        <w:t>2016.</w:t>
      </w:r>
      <w:r>
        <w:rPr>
          <w:rFonts w:eastAsia="Times New Roman" w:cs="Times New Roman"/>
        </w:rPr>
        <w:t xml:space="preserve"> </w:t>
      </w:r>
      <w:r>
        <w:rPr>
          <w:rFonts w:eastAsia="Times New Roman" w:cs="Times New Roman"/>
          <w:i/>
          <w:iCs/>
        </w:rPr>
        <w:t xml:space="preserve">Rasmussen </w:t>
      </w:r>
      <w:r w:rsidRPr="002C0574">
        <w:rPr>
          <w:rFonts w:eastAsia="Times New Roman" w:cs="Times New Roman"/>
          <w:i/>
          <w:iCs/>
        </w:rPr>
        <w:t>Reports</w:t>
      </w:r>
      <w:r w:rsidRPr="002C0574">
        <w:rPr>
          <w:rFonts w:eastAsia="Times New Roman" w:cs="Times New Roman"/>
        </w:rPr>
        <w:t>,</w:t>
      </w:r>
      <w:r>
        <w:rPr>
          <w:rFonts w:eastAsia="Times New Roman" w:cs="Times New Roman"/>
        </w:rPr>
        <w:t xml:space="preserve"> </w:t>
      </w:r>
      <w:r w:rsidRPr="002C0574">
        <w:rPr>
          <w:rFonts w:eastAsia="Times New Roman" w:cs="Times New Roman"/>
          <w:i/>
          <w:iCs/>
        </w:rPr>
        <w:t>15</w:t>
      </w:r>
      <w:r w:rsidRPr="002C0574">
        <w:rPr>
          <w:rFonts w:eastAsia="Times New Roman" w:cs="Times New Roman"/>
        </w:rPr>
        <w:t>,</w:t>
      </w:r>
      <w:r>
        <w:rPr>
          <w:rFonts w:eastAsia="Times New Roman" w:cs="Times New Roman"/>
        </w:rPr>
        <w:t xml:space="preserve"> </w:t>
      </w:r>
      <w:r w:rsidRPr="002C0574">
        <w:rPr>
          <w:rFonts w:eastAsia="Times New Roman" w:cs="Times New Roman"/>
        </w:rPr>
        <w:t>12.</w:t>
      </w:r>
    </w:p>
    <w:p w14:paraId="7922AD4A" w14:textId="77777777" w:rsidR="00B36461" w:rsidRDefault="00B36461" w:rsidP="00B36461">
      <w:pPr>
        <w:spacing w:after="0" w:line="480" w:lineRule="auto"/>
        <w:ind w:left="720" w:hanging="720"/>
        <w:rPr>
          <w:rFonts w:eastAsia="Times New Roman" w:cs="Times New Roman"/>
        </w:rPr>
      </w:pPr>
      <w:proofErr w:type="spellStart"/>
      <w:r w:rsidRPr="00A953C0">
        <w:rPr>
          <w:rFonts w:eastAsia="Times New Roman" w:cs="Times New Roman"/>
        </w:rPr>
        <w:t>Landerer</w:t>
      </w:r>
      <w:proofErr w:type="spellEnd"/>
      <w:r w:rsidRPr="00A953C0">
        <w:rPr>
          <w:rFonts w:eastAsia="Times New Roman" w:cs="Times New Roman"/>
        </w:rPr>
        <w:t>, N. (2013). Rethinking the logics: A conceptual framework for the mediatization of politics. </w:t>
      </w:r>
      <w:r w:rsidRPr="00A953C0">
        <w:rPr>
          <w:rFonts w:eastAsia="Times New Roman" w:cs="Times New Roman"/>
          <w:i/>
          <w:iCs/>
        </w:rPr>
        <w:t>Communication Theory</w:t>
      </w:r>
      <w:r w:rsidRPr="00A953C0">
        <w:rPr>
          <w:rFonts w:eastAsia="Times New Roman" w:cs="Times New Roman"/>
        </w:rPr>
        <w:t>, </w:t>
      </w:r>
      <w:r w:rsidRPr="00A953C0">
        <w:rPr>
          <w:rFonts w:eastAsia="Times New Roman" w:cs="Times New Roman"/>
          <w:i/>
          <w:iCs/>
        </w:rPr>
        <w:t>23</w:t>
      </w:r>
      <w:r w:rsidRPr="00A953C0">
        <w:rPr>
          <w:rFonts w:eastAsia="Times New Roman" w:cs="Times New Roman"/>
        </w:rPr>
        <w:t>(3), 239-258.</w:t>
      </w:r>
    </w:p>
    <w:p w14:paraId="425ED6FC" w14:textId="683103E4" w:rsidR="00B36461" w:rsidRPr="00E46242" w:rsidRDefault="00502FCC" w:rsidP="00B36461">
      <w:pPr>
        <w:spacing w:after="0" w:line="480" w:lineRule="auto"/>
        <w:ind w:left="720" w:hanging="720"/>
        <w:rPr>
          <w:rFonts w:eastAsia="Times New Roman" w:cs="Times New Roman"/>
        </w:rPr>
      </w:pPr>
      <w:r>
        <w:rPr>
          <w:rFonts w:eastAsia="Times New Roman" w:cs="Times New Roman"/>
        </w:rPr>
        <w:t>Legos, G.</w:t>
      </w:r>
      <w:r w:rsidR="00AC0604">
        <w:rPr>
          <w:rFonts w:eastAsia="Times New Roman" w:cs="Times New Roman"/>
        </w:rPr>
        <w:t>,</w:t>
      </w:r>
      <w:r>
        <w:rPr>
          <w:rFonts w:eastAsia="Times New Roman" w:cs="Times New Roman"/>
        </w:rPr>
        <w:t xml:space="preserve"> &amp;</w:t>
      </w:r>
      <w:r w:rsidR="00AC0604">
        <w:rPr>
          <w:rFonts w:eastAsia="Times New Roman" w:cs="Times New Roman"/>
        </w:rPr>
        <w:t xml:space="preserve"> Jones, D. (1995). </w:t>
      </w:r>
      <w:r w:rsidR="000859CE">
        <w:rPr>
          <w:rFonts w:eastAsia="Times New Roman" w:cs="Times New Roman"/>
        </w:rPr>
        <w:t xml:space="preserve">B. disallowance of a deduction under IRC 162 for lobbying expenses. </w:t>
      </w:r>
      <w:r w:rsidR="000859CE">
        <w:rPr>
          <w:rFonts w:eastAsia="Times New Roman" w:cs="Times New Roman"/>
          <w:i/>
          <w:iCs/>
        </w:rPr>
        <w:t>IRS</w:t>
      </w:r>
      <w:r w:rsidR="00E46242">
        <w:rPr>
          <w:rFonts w:eastAsia="Times New Roman" w:cs="Times New Roman"/>
          <w:i/>
          <w:iCs/>
        </w:rPr>
        <w:t xml:space="preserve">. </w:t>
      </w:r>
      <w:r w:rsidR="00E46242">
        <w:rPr>
          <w:rFonts w:eastAsia="Times New Roman" w:cs="Times New Roman"/>
        </w:rPr>
        <w:t xml:space="preserve">Retrieved from </w:t>
      </w:r>
      <w:r w:rsidR="00E46242" w:rsidRPr="00E46242">
        <w:rPr>
          <w:rFonts w:eastAsia="Times New Roman" w:cs="Times New Roman"/>
        </w:rPr>
        <w:t>https://www.irs.gov/pub/irs-tege/eotopicb95.pdf</w:t>
      </w:r>
    </w:p>
    <w:p w14:paraId="4B6A58FD" w14:textId="77777777" w:rsidR="00B36461" w:rsidRDefault="00B36461" w:rsidP="00B36461">
      <w:pPr>
        <w:spacing w:after="0" w:line="480" w:lineRule="auto"/>
        <w:ind w:left="720" w:hanging="720"/>
        <w:rPr>
          <w:rFonts w:eastAsia="Times New Roman" w:cs="Times New Roman"/>
        </w:rPr>
      </w:pPr>
      <w:r w:rsidRPr="006C4A2A">
        <w:rPr>
          <w:rFonts w:eastAsia="Times New Roman" w:cs="Times New Roman"/>
        </w:rPr>
        <w:t>Levitt, S. D., &amp; Wolfram, C. D. (1997). Decomposing the sou</w:t>
      </w:r>
      <w:r>
        <w:rPr>
          <w:rFonts w:eastAsia="Times New Roman" w:cs="Times New Roman"/>
        </w:rPr>
        <w:t xml:space="preserve">rces of incumbency advantage in </w:t>
      </w:r>
      <w:r w:rsidRPr="006C4A2A">
        <w:rPr>
          <w:rFonts w:eastAsia="Times New Roman" w:cs="Times New Roman"/>
        </w:rPr>
        <w:t>the</w:t>
      </w:r>
      <w:r>
        <w:rPr>
          <w:rFonts w:eastAsia="Times New Roman" w:cs="Times New Roman"/>
        </w:rPr>
        <w:t xml:space="preserve"> </w:t>
      </w:r>
      <w:r w:rsidRPr="006C4A2A">
        <w:rPr>
          <w:rFonts w:eastAsia="Times New Roman" w:cs="Times New Roman"/>
        </w:rPr>
        <w:t>US House.</w:t>
      </w:r>
      <w:r>
        <w:rPr>
          <w:rFonts w:eastAsia="Times New Roman" w:cs="Times New Roman"/>
        </w:rPr>
        <w:t xml:space="preserve"> </w:t>
      </w:r>
      <w:r w:rsidRPr="006C4A2A">
        <w:rPr>
          <w:rFonts w:eastAsia="Times New Roman" w:cs="Times New Roman"/>
          <w:i/>
          <w:iCs/>
        </w:rPr>
        <w:t>Legislative Studies Quarterly</w:t>
      </w:r>
      <w:r w:rsidRPr="006C4A2A">
        <w:rPr>
          <w:rFonts w:eastAsia="Times New Roman" w:cs="Times New Roman"/>
        </w:rPr>
        <w:t>, 45-60.</w:t>
      </w:r>
    </w:p>
    <w:p w14:paraId="49E4BAC6" w14:textId="77777777" w:rsidR="00B36461" w:rsidRDefault="00B36461" w:rsidP="00B36461">
      <w:pPr>
        <w:spacing w:after="0" w:line="480" w:lineRule="auto"/>
        <w:ind w:left="720" w:hanging="720"/>
        <w:rPr>
          <w:rFonts w:eastAsia="Times New Roman" w:cs="Times New Roman"/>
        </w:rPr>
      </w:pPr>
      <w:proofErr w:type="spellStart"/>
      <w:r w:rsidRPr="004C214D">
        <w:rPr>
          <w:rFonts w:eastAsia="Times New Roman" w:cs="Times New Roman"/>
        </w:rPr>
        <w:t>Lilleker</w:t>
      </w:r>
      <w:proofErr w:type="spellEnd"/>
      <w:r w:rsidRPr="004C214D">
        <w:rPr>
          <w:rFonts w:eastAsia="Times New Roman" w:cs="Times New Roman"/>
        </w:rPr>
        <w:t>, D. G. (2006). </w:t>
      </w:r>
      <w:r w:rsidRPr="004C214D">
        <w:rPr>
          <w:rFonts w:eastAsia="Times New Roman" w:cs="Times New Roman"/>
          <w:i/>
          <w:iCs/>
        </w:rPr>
        <w:t>Key concepts in political communication</w:t>
      </w:r>
      <w:r w:rsidRPr="004C214D">
        <w:rPr>
          <w:rFonts w:eastAsia="Times New Roman" w:cs="Times New Roman"/>
        </w:rPr>
        <w:t xml:space="preserve">. </w:t>
      </w:r>
      <w:r>
        <w:rPr>
          <w:rFonts w:eastAsia="Times New Roman" w:cs="Times New Roman"/>
        </w:rPr>
        <w:t xml:space="preserve">London: </w:t>
      </w:r>
      <w:r w:rsidRPr="004C214D">
        <w:rPr>
          <w:rFonts w:eastAsia="Times New Roman" w:cs="Times New Roman"/>
        </w:rPr>
        <w:t>Sage.</w:t>
      </w:r>
    </w:p>
    <w:p w14:paraId="544D9AB7" w14:textId="5CAF0F9C" w:rsidR="008E0995" w:rsidRDefault="008E0995" w:rsidP="008E0995">
      <w:pPr>
        <w:spacing w:after="0" w:line="480" w:lineRule="auto"/>
        <w:ind w:left="720" w:hanging="720"/>
        <w:rPr>
          <w:rFonts w:eastAsia="Times New Roman" w:cs="Times New Roman"/>
        </w:rPr>
      </w:pPr>
      <w:r w:rsidRPr="008E0995">
        <w:rPr>
          <w:rFonts w:eastAsia="Times New Roman" w:cs="Times New Roman"/>
        </w:rPr>
        <w:t>Martin, C. R. (2004). </w:t>
      </w:r>
      <w:proofErr w:type="gramStart"/>
      <w:r w:rsidRPr="008E0995">
        <w:rPr>
          <w:rFonts w:eastAsia="Times New Roman" w:cs="Times New Roman"/>
          <w:i/>
          <w:iCs/>
        </w:rPr>
        <w:t>Framed!:</w:t>
      </w:r>
      <w:proofErr w:type="gramEnd"/>
      <w:r w:rsidRPr="008E0995">
        <w:rPr>
          <w:rFonts w:eastAsia="Times New Roman" w:cs="Times New Roman"/>
          <w:i/>
          <w:iCs/>
        </w:rPr>
        <w:t xml:space="preserve"> Labor and the corporate media</w:t>
      </w:r>
      <w:r w:rsidRPr="008E0995">
        <w:rPr>
          <w:rFonts w:eastAsia="Times New Roman" w:cs="Times New Roman"/>
        </w:rPr>
        <w:t xml:space="preserve">. </w:t>
      </w:r>
      <w:r w:rsidR="00ED438D">
        <w:rPr>
          <w:rFonts w:eastAsia="Times New Roman" w:cs="Times New Roman"/>
        </w:rPr>
        <w:t xml:space="preserve">New York, NY: </w:t>
      </w:r>
      <w:r w:rsidRPr="008E0995">
        <w:rPr>
          <w:rFonts w:eastAsia="Times New Roman" w:cs="Times New Roman"/>
        </w:rPr>
        <w:t>Cornell University Press.</w:t>
      </w:r>
    </w:p>
    <w:p w14:paraId="66DE281A" w14:textId="5A539A26" w:rsidR="00B36461" w:rsidRDefault="00B36461" w:rsidP="00B36461">
      <w:pPr>
        <w:spacing w:after="0" w:line="480" w:lineRule="auto"/>
        <w:ind w:left="720" w:hanging="720"/>
        <w:rPr>
          <w:rFonts w:eastAsia="Times New Roman" w:cs="Times New Roman"/>
        </w:rPr>
      </w:pPr>
      <w:proofErr w:type="spellStart"/>
      <w:r w:rsidRPr="00D26127">
        <w:rPr>
          <w:rFonts w:eastAsia="Times New Roman" w:cs="Times New Roman"/>
        </w:rPr>
        <w:t>Mazzoleni</w:t>
      </w:r>
      <w:proofErr w:type="spellEnd"/>
      <w:r w:rsidRPr="00D26127">
        <w:rPr>
          <w:rFonts w:eastAsia="Times New Roman" w:cs="Times New Roman"/>
        </w:rPr>
        <w:t xml:space="preserve">, G., &amp; Schulz, W. (1999). " Mediatization" of politics: A challenge for </w:t>
      </w:r>
      <w:proofErr w:type="gramStart"/>
      <w:r w:rsidRPr="00D26127">
        <w:rPr>
          <w:rFonts w:eastAsia="Times New Roman" w:cs="Times New Roman"/>
        </w:rPr>
        <w:t>democracy?.</w:t>
      </w:r>
      <w:proofErr w:type="gramEnd"/>
      <w:r w:rsidRPr="00D26127">
        <w:rPr>
          <w:rFonts w:eastAsia="Times New Roman" w:cs="Times New Roman"/>
        </w:rPr>
        <w:t> </w:t>
      </w:r>
      <w:r w:rsidRPr="00D26127">
        <w:rPr>
          <w:rFonts w:eastAsia="Times New Roman" w:cs="Times New Roman"/>
          <w:i/>
          <w:iCs/>
        </w:rPr>
        <w:t xml:space="preserve">Political </w:t>
      </w:r>
      <w:r>
        <w:rPr>
          <w:rFonts w:eastAsia="Times New Roman" w:cs="Times New Roman"/>
          <w:i/>
          <w:iCs/>
        </w:rPr>
        <w:t>C</w:t>
      </w:r>
      <w:r w:rsidRPr="00D26127">
        <w:rPr>
          <w:rFonts w:eastAsia="Times New Roman" w:cs="Times New Roman"/>
          <w:i/>
          <w:iCs/>
        </w:rPr>
        <w:t>ommunication</w:t>
      </w:r>
      <w:r w:rsidRPr="00D26127">
        <w:rPr>
          <w:rFonts w:eastAsia="Times New Roman" w:cs="Times New Roman"/>
        </w:rPr>
        <w:t>, </w:t>
      </w:r>
      <w:r w:rsidRPr="00D26127">
        <w:rPr>
          <w:rFonts w:eastAsia="Times New Roman" w:cs="Times New Roman"/>
          <w:i/>
          <w:iCs/>
        </w:rPr>
        <w:t>16</w:t>
      </w:r>
      <w:r w:rsidRPr="00D26127">
        <w:rPr>
          <w:rFonts w:eastAsia="Times New Roman" w:cs="Times New Roman"/>
        </w:rPr>
        <w:t>(3), 247-261.</w:t>
      </w:r>
    </w:p>
    <w:p w14:paraId="0EB2D3B8" w14:textId="77777777" w:rsidR="00B36461" w:rsidRPr="00BA1969" w:rsidRDefault="00B36461" w:rsidP="00B36461">
      <w:pPr>
        <w:spacing w:after="0" w:line="480" w:lineRule="auto"/>
        <w:ind w:left="720" w:hanging="720"/>
        <w:rPr>
          <w:rFonts w:eastAsia="Times New Roman" w:cs="Times New Roman"/>
        </w:rPr>
      </w:pPr>
      <w:proofErr w:type="spellStart"/>
      <w:r w:rsidRPr="00BA1969">
        <w:rPr>
          <w:rFonts w:eastAsia="Times New Roman" w:cs="Times New Roman"/>
        </w:rPr>
        <w:t>Milanovic</w:t>
      </w:r>
      <w:proofErr w:type="spellEnd"/>
      <w:r w:rsidRPr="00BA1969">
        <w:rPr>
          <w:rFonts w:eastAsia="Times New Roman" w:cs="Times New Roman"/>
        </w:rPr>
        <w:t>, B. (2011). </w:t>
      </w:r>
      <w:r w:rsidRPr="00BA1969">
        <w:rPr>
          <w:rFonts w:eastAsia="Times New Roman" w:cs="Times New Roman"/>
          <w:i/>
          <w:iCs/>
        </w:rPr>
        <w:t>The Haves and the Have-Nots: A brief and idiosyncratic history of global inequality</w:t>
      </w:r>
      <w:r>
        <w:rPr>
          <w:rFonts w:eastAsia="Times New Roman" w:cs="Times New Roman"/>
        </w:rPr>
        <w:t>. New York, NY: Basic B</w:t>
      </w:r>
      <w:r w:rsidRPr="00BA1969">
        <w:rPr>
          <w:rFonts w:eastAsia="Times New Roman" w:cs="Times New Roman"/>
        </w:rPr>
        <w:t>ooks. 193-197.</w:t>
      </w:r>
    </w:p>
    <w:p w14:paraId="7D70E6B9" w14:textId="1CDCEFD6" w:rsidR="00B36461" w:rsidRDefault="00063A36" w:rsidP="00B36461">
      <w:pPr>
        <w:spacing w:after="0" w:line="480" w:lineRule="auto"/>
        <w:ind w:left="720" w:hanging="720"/>
        <w:rPr>
          <w:rFonts w:eastAsia="Times New Roman" w:cs="Times New Roman"/>
        </w:rPr>
      </w:pPr>
      <w:r>
        <w:t>National Conference of State Legislatures</w:t>
      </w:r>
      <w:r w:rsidR="00D12BBD">
        <w:t>.</w:t>
      </w:r>
      <w:r>
        <w:t xml:space="preserve"> </w:t>
      </w:r>
      <w:r w:rsidR="00D12BBD">
        <w:t>(</w:t>
      </w:r>
      <w:r>
        <w:t>2017</w:t>
      </w:r>
      <w:r w:rsidR="00D12BBD">
        <w:t xml:space="preserve">). How states define lobbying and lobbyist. Retrieved from </w:t>
      </w:r>
      <w:r w:rsidR="00D12BBD" w:rsidRPr="00D12BBD">
        <w:t>http://www.ncsl.org/research/ethics/50-state-chart-lobby-definitions.aspx</w:t>
      </w:r>
    </w:p>
    <w:p w14:paraId="74AE0606" w14:textId="77777777" w:rsidR="00B36461" w:rsidRDefault="00B36461" w:rsidP="00B36461">
      <w:pPr>
        <w:spacing w:after="0" w:line="480" w:lineRule="auto"/>
        <w:ind w:left="720" w:hanging="720"/>
        <w:rPr>
          <w:rFonts w:eastAsia="Times New Roman" w:cs="Times New Roman"/>
        </w:rPr>
      </w:pPr>
      <w:r w:rsidRPr="00A045AD">
        <w:rPr>
          <w:rFonts w:eastAsia="Times New Roman" w:cs="Times New Roman"/>
        </w:rPr>
        <w:t xml:space="preserve">Norton, M. I., &amp; </w:t>
      </w:r>
      <w:proofErr w:type="spellStart"/>
      <w:r w:rsidRPr="00A045AD">
        <w:rPr>
          <w:rFonts w:eastAsia="Times New Roman" w:cs="Times New Roman"/>
        </w:rPr>
        <w:t>Ariely</w:t>
      </w:r>
      <w:proofErr w:type="spellEnd"/>
      <w:r w:rsidRPr="00A045AD">
        <w:rPr>
          <w:rFonts w:eastAsia="Times New Roman" w:cs="Times New Roman"/>
        </w:rPr>
        <w:t>, D. (2011). Building a better America—One wealth quintile at a time.</w:t>
      </w:r>
      <w:r>
        <w:rPr>
          <w:rFonts w:eastAsia="Times New Roman" w:cs="Times New Roman"/>
        </w:rPr>
        <w:t xml:space="preserve"> </w:t>
      </w:r>
      <w:r w:rsidRPr="00A045AD">
        <w:rPr>
          <w:rFonts w:eastAsia="Times New Roman" w:cs="Times New Roman"/>
          <w:i/>
          <w:iCs/>
        </w:rPr>
        <w:t>Perspectives on Psychological Science</w:t>
      </w:r>
      <w:r w:rsidRPr="00A045AD">
        <w:rPr>
          <w:rFonts w:eastAsia="Times New Roman" w:cs="Times New Roman"/>
        </w:rPr>
        <w:t>, </w:t>
      </w:r>
      <w:r w:rsidRPr="00A045AD">
        <w:rPr>
          <w:rFonts w:eastAsia="Times New Roman" w:cs="Times New Roman"/>
          <w:i/>
          <w:iCs/>
        </w:rPr>
        <w:t>6</w:t>
      </w:r>
      <w:r w:rsidRPr="00A045AD">
        <w:rPr>
          <w:rFonts w:eastAsia="Times New Roman" w:cs="Times New Roman"/>
        </w:rPr>
        <w:t>(1), 9-12.</w:t>
      </w:r>
    </w:p>
    <w:p w14:paraId="1187B7E7" w14:textId="440F3C4C" w:rsidR="00B36461" w:rsidRDefault="00B36461" w:rsidP="00B36461">
      <w:pPr>
        <w:spacing w:after="0" w:line="480" w:lineRule="auto"/>
        <w:ind w:left="720" w:hanging="720"/>
        <w:rPr>
          <w:rStyle w:val="Hyperlink"/>
          <w:rFonts w:eastAsia="Times New Roman" w:cs="Times New Roman"/>
        </w:rPr>
      </w:pPr>
      <w:r w:rsidRPr="0099344C">
        <w:rPr>
          <w:rFonts w:eastAsia="Times New Roman" w:cs="Times New Roman"/>
        </w:rPr>
        <w:lastRenderedPageBreak/>
        <w:t xml:space="preserve">Piketty, T., </w:t>
      </w:r>
      <w:proofErr w:type="spellStart"/>
      <w:r w:rsidRPr="0099344C">
        <w:rPr>
          <w:rFonts w:eastAsia="Times New Roman" w:cs="Times New Roman"/>
        </w:rPr>
        <w:t>Saez</w:t>
      </w:r>
      <w:proofErr w:type="spellEnd"/>
      <w:r w:rsidRPr="0099344C">
        <w:rPr>
          <w:rFonts w:eastAsia="Times New Roman" w:cs="Times New Roman"/>
        </w:rPr>
        <w:t xml:space="preserve">, E., &amp; </w:t>
      </w:r>
      <w:proofErr w:type="spellStart"/>
      <w:r w:rsidRPr="0099344C">
        <w:rPr>
          <w:rFonts w:eastAsia="Times New Roman" w:cs="Times New Roman"/>
        </w:rPr>
        <w:t>Zucman</w:t>
      </w:r>
      <w:proofErr w:type="spellEnd"/>
      <w:r w:rsidRPr="0099344C">
        <w:rPr>
          <w:rFonts w:eastAsia="Times New Roman" w:cs="Times New Roman"/>
        </w:rPr>
        <w:t>, G. (2016). Economic growth in the United States: A tale of two countries.</w:t>
      </w:r>
      <w:r>
        <w:rPr>
          <w:rFonts w:eastAsia="Times New Roman" w:cs="Times New Roman"/>
        </w:rPr>
        <w:t xml:space="preserve"> </w:t>
      </w:r>
      <w:r w:rsidRPr="00704598">
        <w:rPr>
          <w:rFonts w:eastAsia="Times New Roman" w:cs="Times New Roman"/>
          <w:i/>
          <w:iCs/>
        </w:rPr>
        <w:t>Washington Center for Equitable Growth.</w:t>
      </w:r>
      <w:r>
        <w:rPr>
          <w:rFonts w:eastAsia="Times New Roman" w:cs="Times New Roman"/>
          <w:i/>
          <w:iCs/>
        </w:rPr>
        <w:t xml:space="preserve"> </w:t>
      </w:r>
      <w:r w:rsidR="00296704">
        <w:rPr>
          <w:rFonts w:eastAsia="Times New Roman" w:cs="Times New Roman"/>
        </w:rPr>
        <w:t xml:space="preserve">Retrieved from </w:t>
      </w:r>
      <w:r w:rsidRPr="00296704">
        <w:rPr>
          <w:rFonts w:eastAsia="Times New Roman" w:cs="Times New Roman"/>
        </w:rPr>
        <w:t>http://equitablegrowth.org/research-analysis/economic-growth-in-the-united-states-a-tale-of-two-countries/</w:t>
      </w:r>
    </w:p>
    <w:p w14:paraId="7FF9307D" w14:textId="77777777" w:rsidR="00B36461" w:rsidRDefault="00B36461" w:rsidP="00B36461">
      <w:pPr>
        <w:spacing w:after="0" w:line="480" w:lineRule="auto"/>
        <w:ind w:left="720" w:hanging="720"/>
        <w:rPr>
          <w:rFonts w:eastAsia="Times New Roman" w:cs="Times New Roman"/>
        </w:rPr>
      </w:pPr>
      <w:r w:rsidRPr="00A1116E">
        <w:rPr>
          <w:rFonts w:eastAsia="Times New Roman" w:cs="Times New Roman"/>
        </w:rPr>
        <w:t>Read, L. E., &amp; Friedman, M. (1958). </w:t>
      </w:r>
      <w:r w:rsidRPr="00A1116E">
        <w:rPr>
          <w:rFonts w:eastAsia="Times New Roman" w:cs="Times New Roman"/>
          <w:i/>
          <w:iCs/>
        </w:rPr>
        <w:t>I, pencil: My family tree</w:t>
      </w:r>
      <w:r>
        <w:rPr>
          <w:rFonts w:eastAsia="Times New Roman" w:cs="Times New Roman"/>
        </w:rPr>
        <w:t xml:space="preserve">. Foundation for Economic </w:t>
      </w:r>
      <w:r w:rsidRPr="00A1116E">
        <w:rPr>
          <w:rFonts w:eastAsia="Times New Roman" w:cs="Times New Roman"/>
        </w:rPr>
        <w:t>Education.</w:t>
      </w:r>
    </w:p>
    <w:p w14:paraId="15C62F49" w14:textId="3A96CD57" w:rsidR="00B36461" w:rsidRPr="00727B3F" w:rsidRDefault="00CA6D7D" w:rsidP="00B36461">
      <w:pPr>
        <w:spacing w:after="0" w:line="480" w:lineRule="auto"/>
        <w:ind w:left="720" w:hanging="720"/>
        <w:rPr>
          <w:rFonts w:eastAsia="Times New Roman" w:cs="Times New Roman"/>
        </w:rPr>
      </w:pPr>
      <w:r>
        <w:rPr>
          <w:rFonts w:eastAsia="Times New Roman" w:cs="Times New Roman"/>
        </w:rPr>
        <w:t>Roy, T. (</w:t>
      </w:r>
      <w:r w:rsidR="00727B3F">
        <w:rPr>
          <w:rFonts w:eastAsia="Times New Roman" w:cs="Times New Roman"/>
        </w:rPr>
        <w:t xml:space="preserve">2015). From K street to wall street: Does lobbying equal profits? </w:t>
      </w:r>
      <w:r w:rsidR="00727B3F">
        <w:rPr>
          <w:rFonts w:eastAsia="Times New Roman" w:cs="Times New Roman"/>
          <w:i/>
          <w:iCs/>
        </w:rPr>
        <w:t xml:space="preserve">Dividend. </w:t>
      </w:r>
      <w:r w:rsidR="00727B3F">
        <w:rPr>
          <w:rFonts w:eastAsia="Times New Roman" w:cs="Times New Roman"/>
        </w:rPr>
        <w:t xml:space="preserve">Retrieved from </w:t>
      </w:r>
      <w:r w:rsidR="00727B3F" w:rsidRPr="00727B3F">
        <w:rPr>
          <w:rFonts w:eastAsia="Times New Roman" w:cs="Times New Roman"/>
        </w:rPr>
        <w:t>http://www.dividend.com/how-to-invest/from-k-street-to-wall-street-does-lobbying-equal-profits/</w:t>
      </w:r>
    </w:p>
    <w:p w14:paraId="052117C2" w14:textId="77777777" w:rsidR="00B36461" w:rsidRDefault="00B36461" w:rsidP="00B36461">
      <w:pPr>
        <w:spacing w:after="0" w:line="480" w:lineRule="auto"/>
        <w:ind w:left="720" w:hanging="720"/>
        <w:rPr>
          <w:rFonts w:eastAsia="Times New Roman" w:cs="Times New Roman"/>
        </w:rPr>
      </w:pPr>
      <w:proofErr w:type="spellStart"/>
      <w:r w:rsidRPr="00FF3CBD">
        <w:rPr>
          <w:rFonts w:eastAsia="Times New Roman" w:cs="Times New Roman"/>
        </w:rPr>
        <w:t>Schmitter</w:t>
      </w:r>
      <w:proofErr w:type="spellEnd"/>
      <w:r w:rsidRPr="00FF3CBD">
        <w:rPr>
          <w:rFonts w:eastAsia="Times New Roman" w:cs="Times New Roman"/>
        </w:rPr>
        <w:t>, P. C., &amp; Karl, T. L. (1991). What democracy is... and is not. </w:t>
      </w:r>
      <w:r>
        <w:rPr>
          <w:rFonts w:eastAsia="Times New Roman" w:cs="Times New Roman"/>
          <w:i/>
          <w:iCs/>
        </w:rPr>
        <w:t xml:space="preserve">Journal of </w:t>
      </w:r>
      <w:r w:rsidRPr="00FF3CBD">
        <w:rPr>
          <w:rFonts w:eastAsia="Times New Roman" w:cs="Times New Roman"/>
          <w:i/>
          <w:iCs/>
        </w:rPr>
        <w:t>democracy</w:t>
      </w:r>
      <w:r w:rsidRPr="00FF3CBD">
        <w:rPr>
          <w:rFonts w:eastAsia="Times New Roman" w:cs="Times New Roman"/>
        </w:rPr>
        <w:t>,</w:t>
      </w:r>
      <w:r>
        <w:rPr>
          <w:rFonts w:eastAsia="Times New Roman" w:cs="Times New Roman"/>
        </w:rPr>
        <w:t xml:space="preserve"> </w:t>
      </w:r>
      <w:r w:rsidRPr="00FF3CBD">
        <w:rPr>
          <w:rFonts w:eastAsia="Times New Roman" w:cs="Times New Roman"/>
          <w:i/>
          <w:iCs/>
        </w:rPr>
        <w:t>2</w:t>
      </w:r>
      <w:r w:rsidRPr="00FF3CBD">
        <w:rPr>
          <w:rFonts w:eastAsia="Times New Roman" w:cs="Times New Roman"/>
        </w:rPr>
        <w:t>(3), 75-88.</w:t>
      </w:r>
    </w:p>
    <w:p w14:paraId="61990DC5" w14:textId="77777777" w:rsidR="00B36461" w:rsidRPr="00D15578" w:rsidRDefault="00B36461" w:rsidP="00B36461">
      <w:pPr>
        <w:spacing w:after="0" w:line="480" w:lineRule="auto"/>
        <w:ind w:left="720" w:hanging="720"/>
        <w:rPr>
          <w:rFonts w:eastAsia="Times New Roman" w:cs="Times New Roman"/>
        </w:rPr>
      </w:pPr>
      <w:proofErr w:type="spellStart"/>
      <w:r w:rsidRPr="00D15578">
        <w:rPr>
          <w:rFonts w:eastAsia="Times New Roman" w:cs="Times New Roman"/>
        </w:rPr>
        <w:t>Sidman</w:t>
      </w:r>
      <w:proofErr w:type="spellEnd"/>
      <w:r w:rsidRPr="00D15578">
        <w:rPr>
          <w:rFonts w:eastAsia="Times New Roman" w:cs="Times New Roman"/>
        </w:rPr>
        <w:t>, A. (2008). Challengers to incumbents. In K. F. Warren (Ed.), </w:t>
      </w:r>
      <w:r w:rsidRPr="00D15578">
        <w:rPr>
          <w:rFonts w:eastAsia="Times New Roman" w:cs="Times New Roman"/>
          <w:i/>
          <w:iCs/>
        </w:rPr>
        <w:t>Encyclopedi</w:t>
      </w:r>
      <w:r>
        <w:rPr>
          <w:rFonts w:eastAsia="Times New Roman" w:cs="Times New Roman"/>
          <w:i/>
          <w:iCs/>
        </w:rPr>
        <w:t xml:space="preserve">a of U.S. campaigns, elections, and </w:t>
      </w:r>
      <w:r w:rsidRPr="00D15578">
        <w:rPr>
          <w:rFonts w:eastAsia="Times New Roman" w:cs="Times New Roman"/>
          <w:i/>
          <w:iCs/>
        </w:rPr>
        <w:t>electoral behavior</w:t>
      </w:r>
      <w:r>
        <w:rPr>
          <w:rFonts w:eastAsia="Times New Roman" w:cs="Times New Roman"/>
          <w:i/>
          <w:iCs/>
        </w:rPr>
        <w:t xml:space="preserve"> </w:t>
      </w:r>
      <w:r w:rsidRPr="00D15578">
        <w:rPr>
          <w:rFonts w:eastAsia="Times New Roman" w:cs="Times New Roman"/>
        </w:rPr>
        <w:t xml:space="preserve">(pp. 118-119). Thousand Oaks, </w:t>
      </w:r>
      <w:r>
        <w:rPr>
          <w:rFonts w:eastAsia="Times New Roman" w:cs="Times New Roman"/>
        </w:rPr>
        <w:t xml:space="preserve">CA: SAGE </w:t>
      </w:r>
      <w:r w:rsidRPr="00D15578">
        <w:rPr>
          <w:rFonts w:eastAsia="Times New Roman" w:cs="Times New Roman"/>
        </w:rPr>
        <w:t>Publications</w:t>
      </w:r>
      <w:r>
        <w:rPr>
          <w:rFonts w:eastAsia="Times New Roman" w:cs="Times New Roman"/>
        </w:rPr>
        <w:t xml:space="preserve"> </w:t>
      </w:r>
      <w:r w:rsidRPr="00D15578">
        <w:rPr>
          <w:rFonts w:eastAsia="Times New Roman" w:cs="Times New Roman"/>
        </w:rPr>
        <w:t>Ltd.</w:t>
      </w:r>
      <w:r>
        <w:rPr>
          <w:rFonts w:eastAsia="Times New Roman" w:cs="Times New Roman"/>
        </w:rPr>
        <w:t xml:space="preserve"> </w:t>
      </w:r>
      <w:proofErr w:type="spellStart"/>
      <w:r w:rsidRPr="00D15578">
        <w:rPr>
          <w:rFonts w:eastAsia="Times New Roman" w:cs="Times New Roman"/>
        </w:rPr>
        <w:t>doi</w:t>
      </w:r>
      <w:proofErr w:type="spellEnd"/>
      <w:r w:rsidRPr="00D15578">
        <w:rPr>
          <w:rFonts w:eastAsia="Times New Roman" w:cs="Times New Roman"/>
        </w:rPr>
        <w:t>:</w:t>
      </w:r>
      <w:r>
        <w:rPr>
          <w:rFonts w:eastAsia="Times New Roman" w:cs="Times New Roman"/>
        </w:rPr>
        <w:t xml:space="preserve"> </w:t>
      </w:r>
      <w:r w:rsidRPr="00D15578">
        <w:rPr>
          <w:rFonts w:eastAsia="Times New Roman" w:cs="Times New Roman"/>
        </w:rPr>
        <w:t>10.4135/9781412963886.n53</w:t>
      </w:r>
    </w:p>
    <w:p w14:paraId="47B2236B" w14:textId="77777777" w:rsidR="00B36461" w:rsidRDefault="00B36461" w:rsidP="00B36461">
      <w:pPr>
        <w:spacing w:after="0" w:line="480" w:lineRule="auto"/>
        <w:ind w:left="720" w:hanging="720"/>
        <w:rPr>
          <w:rFonts w:eastAsia="Times New Roman" w:cs="Times New Roman"/>
        </w:rPr>
      </w:pPr>
      <w:proofErr w:type="spellStart"/>
      <w:r w:rsidRPr="00950146">
        <w:rPr>
          <w:rFonts w:eastAsia="Times New Roman" w:cs="Times New Roman"/>
        </w:rPr>
        <w:t>Skidelsky</w:t>
      </w:r>
      <w:proofErr w:type="spellEnd"/>
      <w:r w:rsidRPr="00950146">
        <w:rPr>
          <w:rFonts w:eastAsia="Times New Roman" w:cs="Times New Roman"/>
        </w:rPr>
        <w:t>, R. (1992). </w:t>
      </w:r>
      <w:r w:rsidRPr="00950146">
        <w:rPr>
          <w:rFonts w:eastAsia="Times New Roman" w:cs="Times New Roman"/>
          <w:i/>
          <w:iCs/>
        </w:rPr>
        <w:t xml:space="preserve">John Maynard Keynes: the economist as </w:t>
      </w:r>
      <w:proofErr w:type="spellStart"/>
      <w:r w:rsidRPr="00950146">
        <w:rPr>
          <w:rFonts w:eastAsia="Times New Roman" w:cs="Times New Roman"/>
          <w:i/>
          <w:iCs/>
        </w:rPr>
        <w:t>saviour</w:t>
      </w:r>
      <w:proofErr w:type="spellEnd"/>
      <w:r w:rsidRPr="00950146">
        <w:rPr>
          <w:rFonts w:eastAsia="Times New Roman" w:cs="Times New Roman"/>
          <w:i/>
          <w:iCs/>
        </w:rPr>
        <w:t>, 1920-1937</w:t>
      </w:r>
      <w:r>
        <w:rPr>
          <w:rFonts w:eastAsia="Times New Roman" w:cs="Times New Roman"/>
        </w:rPr>
        <w:t xml:space="preserve"> (Vol. 2). </w:t>
      </w:r>
      <w:r w:rsidRPr="00950146">
        <w:rPr>
          <w:rFonts w:eastAsia="Times New Roman" w:cs="Times New Roman"/>
        </w:rPr>
        <w:t>London:</w:t>
      </w:r>
      <w:r>
        <w:rPr>
          <w:rFonts w:eastAsia="Times New Roman" w:cs="Times New Roman"/>
        </w:rPr>
        <w:t xml:space="preserve"> </w:t>
      </w:r>
      <w:r w:rsidRPr="00950146">
        <w:rPr>
          <w:rFonts w:eastAsia="Times New Roman" w:cs="Times New Roman"/>
        </w:rPr>
        <w:t>Macmillan.</w:t>
      </w:r>
    </w:p>
    <w:p w14:paraId="2CB54C76" w14:textId="595C0AB6" w:rsidR="00B36461" w:rsidRDefault="00B36461" w:rsidP="00296704">
      <w:pPr>
        <w:spacing w:after="0" w:line="480" w:lineRule="auto"/>
        <w:ind w:left="720" w:hanging="720"/>
        <w:rPr>
          <w:rFonts w:eastAsia="Times New Roman" w:cs="Times New Roman"/>
        </w:rPr>
      </w:pPr>
      <w:r w:rsidRPr="000F7BF1">
        <w:rPr>
          <w:rFonts w:eastAsia="Times New Roman" w:cs="Times New Roman"/>
        </w:rPr>
        <w:t>Smith, A. (1950). </w:t>
      </w:r>
      <w:r w:rsidRPr="000F7BF1">
        <w:rPr>
          <w:rFonts w:eastAsia="Times New Roman" w:cs="Times New Roman"/>
          <w:i/>
          <w:iCs/>
        </w:rPr>
        <w:t xml:space="preserve">An Inquiry into the Nature </w:t>
      </w:r>
      <w:r>
        <w:rPr>
          <w:rFonts w:eastAsia="Times New Roman" w:cs="Times New Roman"/>
          <w:i/>
          <w:iCs/>
        </w:rPr>
        <w:t xml:space="preserve">and Causes of the Wealth </w:t>
      </w:r>
      <w:r w:rsidRPr="000F7BF1">
        <w:rPr>
          <w:rFonts w:eastAsia="Times New Roman" w:cs="Times New Roman"/>
          <w:i/>
          <w:iCs/>
        </w:rPr>
        <w:t>of</w:t>
      </w:r>
      <w:r>
        <w:rPr>
          <w:rFonts w:eastAsia="Times New Roman" w:cs="Times New Roman"/>
          <w:i/>
          <w:iCs/>
        </w:rPr>
        <w:t xml:space="preserve"> </w:t>
      </w:r>
      <w:r w:rsidRPr="000F7BF1">
        <w:rPr>
          <w:rFonts w:eastAsia="Times New Roman" w:cs="Times New Roman"/>
          <w:i/>
          <w:iCs/>
        </w:rPr>
        <w:t>Nations,</w:t>
      </w:r>
      <w:r>
        <w:rPr>
          <w:rFonts w:eastAsia="Times New Roman" w:cs="Times New Roman"/>
          <w:i/>
          <w:iCs/>
        </w:rPr>
        <w:t xml:space="preserve"> (</w:t>
      </w:r>
      <w:r w:rsidRPr="000F7BF1">
        <w:rPr>
          <w:rFonts w:eastAsia="Times New Roman" w:cs="Times New Roman"/>
          <w:i/>
          <w:iCs/>
        </w:rPr>
        <w:t>1776)</w:t>
      </w:r>
      <w:r w:rsidRPr="000F7BF1">
        <w:rPr>
          <w:rFonts w:eastAsia="Times New Roman" w:cs="Times New Roman"/>
        </w:rPr>
        <w:t>.</w:t>
      </w:r>
      <w:r>
        <w:rPr>
          <w:rFonts w:eastAsia="Times New Roman" w:cs="Times New Roman"/>
        </w:rPr>
        <w:t xml:space="preserve"> London, U.K.: </w:t>
      </w:r>
      <w:r w:rsidRPr="000F7BF1">
        <w:rPr>
          <w:rFonts w:eastAsia="Times New Roman" w:cs="Times New Roman"/>
        </w:rPr>
        <w:t>Methuen.</w:t>
      </w:r>
    </w:p>
    <w:p w14:paraId="1FE7BED9" w14:textId="51772F47" w:rsidR="00B36461" w:rsidRDefault="00B36461" w:rsidP="001457EE">
      <w:pPr>
        <w:spacing w:after="0" w:line="480" w:lineRule="auto"/>
        <w:ind w:left="720" w:hanging="720"/>
        <w:rPr>
          <w:rFonts w:eastAsia="Times New Roman" w:cs="Times New Roman"/>
        </w:rPr>
      </w:pPr>
      <w:proofErr w:type="spellStart"/>
      <w:r w:rsidRPr="001A7DE8">
        <w:rPr>
          <w:rFonts w:eastAsia="Times New Roman" w:cs="Times New Roman"/>
        </w:rPr>
        <w:t>Solt</w:t>
      </w:r>
      <w:proofErr w:type="spellEnd"/>
      <w:r w:rsidRPr="001A7DE8">
        <w:rPr>
          <w:rFonts w:eastAsia="Times New Roman" w:cs="Times New Roman"/>
        </w:rPr>
        <w:t>, F. (2011). Diversionary nationalism: Economic inequality and the formation of national pride. </w:t>
      </w:r>
      <w:r w:rsidRPr="001A7DE8">
        <w:rPr>
          <w:rFonts w:eastAsia="Times New Roman" w:cs="Times New Roman"/>
          <w:i/>
          <w:iCs/>
        </w:rPr>
        <w:t>The Journal of Politics</w:t>
      </w:r>
      <w:r w:rsidRPr="001A7DE8">
        <w:rPr>
          <w:rFonts w:eastAsia="Times New Roman" w:cs="Times New Roman"/>
        </w:rPr>
        <w:t>, </w:t>
      </w:r>
      <w:r w:rsidRPr="001A7DE8">
        <w:rPr>
          <w:rFonts w:eastAsia="Times New Roman" w:cs="Times New Roman"/>
          <w:i/>
          <w:iCs/>
        </w:rPr>
        <w:t>73</w:t>
      </w:r>
      <w:r w:rsidRPr="001A7DE8">
        <w:rPr>
          <w:rFonts w:eastAsia="Times New Roman" w:cs="Times New Roman"/>
        </w:rPr>
        <w:t>(3), 821-830.</w:t>
      </w:r>
    </w:p>
    <w:p w14:paraId="18915889" w14:textId="77777777" w:rsidR="00B36461" w:rsidRDefault="00B36461" w:rsidP="00B36461">
      <w:pPr>
        <w:spacing w:after="0" w:line="480" w:lineRule="auto"/>
        <w:ind w:left="720" w:hanging="720"/>
        <w:rPr>
          <w:rFonts w:eastAsia="Times New Roman" w:cs="Times New Roman"/>
        </w:rPr>
      </w:pPr>
      <w:proofErr w:type="spellStart"/>
      <w:r w:rsidRPr="00433E61">
        <w:rPr>
          <w:rFonts w:eastAsia="Times New Roman" w:cs="Times New Roman"/>
        </w:rPr>
        <w:t>Strömbäck</w:t>
      </w:r>
      <w:proofErr w:type="spellEnd"/>
      <w:r w:rsidRPr="00433E61">
        <w:rPr>
          <w:rFonts w:eastAsia="Times New Roman" w:cs="Times New Roman"/>
        </w:rPr>
        <w:t>, J. (2008). Four phases of mediatization: An analysis of the mediatization of politics. </w:t>
      </w:r>
      <w:r w:rsidRPr="00433E61">
        <w:rPr>
          <w:rFonts w:eastAsia="Times New Roman" w:cs="Times New Roman"/>
          <w:i/>
          <w:iCs/>
        </w:rPr>
        <w:t>The International Journal of Press/Politics</w:t>
      </w:r>
      <w:r w:rsidRPr="00433E61">
        <w:rPr>
          <w:rFonts w:eastAsia="Times New Roman" w:cs="Times New Roman"/>
        </w:rPr>
        <w:t>, </w:t>
      </w:r>
      <w:r w:rsidRPr="00433E61">
        <w:rPr>
          <w:rFonts w:eastAsia="Times New Roman" w:cs="Times New Roman"/>
          <w:i/>
          <w:iCs/>
        </w:rPr>
        <w:t>13</w:t>
      </w:r>
      <w:r w:rsidRPr="00433E61">
        <w:rPr>
          <w:rFonts w:eastAsia="Times New Roman" w:cs="Times New Roman"/>
        </w:rPr>
        <w:t>(3), 228-246.</w:t>
      </w:r>
    </w:p>
    <w:p w14:paraId="1AFE411C" w14:textId="77777777" w:rsidR="00B36461" w:rsidRPr="009B7529" w:rsidRDefault="00B36461" w:rsidP="00B36461">
      <w:pPr>
        <w:spacing w:after="0" w:line="480" w:lineRule="auto"/>
        <w:ind w:left="720" w:hanging="720"/>
        <w:rPr>
          <w:rFonts w:eastAsia="Times New Roman" w:cs="Times New Roman"/>
        </w:rPr>
      </w:pPr>
      <w:r>
        <w:rPr>
          <w:rFonts w:eastAsia="Times New Roman" w:cs="Times New Roman"/>
        </w:rPr>
        <w:lastRenderedPageBreak/>
        <w:t xml:space="preserve">The Economist. (2014). The new age of crony capitalism. Retrieved from </w:t>
      </w:r>
      <w:r w:rsidRPr="009B7529">
        <w:rPr>
          <w:rFonts w:eastAsia="Times New Roman" w:cs="Times New Roman"/>
        </w:rPr>
        <w:t>https://www.economist.com/news/leaders/21598996-political-connections-have-made-many-people-hugely-rich-recent-years-crony-capitalism-may</w:t>
      </w:r>
    </w:p>
    <w:p w14:paraId="10A706AD" w14:textId="3ABD0D80" w:rsidR="001349FA" w:rsidRDefault="001349FA" w:rsidP="00B36461">
      <w:pPr>
        <w:spacing w:after="0" w:line="480" w:lineRule="auto"/>
        <w:ind w:left="720" w:hanging="720"/>
        <w:rPr>
          <w:rFonts w:eastAsia="Times New Roman" w:cs="Times New Roman"/>
        </w:rPr>
      </w:pPr>
      <w:proofErr w:type="spellStart"/>
      <w:r>
        <w:rPr>
          <w:rFonts w:eastAsia="Times New Roman" w:cs="Times New Roman"/>
        </w:rPr>
        <w:t>Thom</w:t>
      </w:r>
      <w:r w:rsidR="00296704">
        <w:rPr>
          <w:rFonts w:eastAsia="Times New Roman" w:cs="Times New Roman"/>
        </w:rPr>
        <w:t>a</w:t>
      </w:r>
      <w:proofErr w:type="spellEnd"/>
      <w:r>
        <w:rPr>
          <w:rFonts w:eastAsia="Times New Roman" w:cs="Times New Roman"/>
        </w:rPr>
        <w:t xml:space="preserve">, M. (2014). </w:t>
      </w:r>
      <w:r w:rsidR="00DC01AB">
        <w:rPr>
          <w:rFonts w:eastAsia="Times New Roman" w:cs="Times New Roman"/>
        </w:rPr>
        <w:t xml:space="preserve">Explainer: How economic “rents” affect inequality. </w:t>
      </w:r>
      <w:r w:rsidR="00284375">
        <w:rPr>
          <w:rFonts w:eastAsia="Times New Roman" w:cs="Times New Roman"/>
        </w:rPr>
        <w:t xml:space="preserve">Retrieved from </w:t>
      </w:r>
      <w:r w:rsidR="00284375" w:rsidRPr="00284375">
        <w:rPr>
          <w:rFonts w:eastAsia="Times New Roman" w:cs="Times New Roman"/>
        </w:rPr>
        <w:t>https://www.cbsnews.com/news/explainer-how-economic-rents-affect-inequality/</w:t>
      </w:r>
    </w:p>
    <w:p w14:paraId="45CB8057" w14:textId="77777777" w:rsidR="00ED0E93" w:rsidRDefault="00ED0E93" w:rsidP="00ED0E93">
      <w:pPr>
        <w:spacing w:after="0" w:line="480" w:lineRule="auto"/>
        <w:ind w:left="720" w:hanging="720"/>
        <w:rPr>
          <w:rFonts w:eastAsia="Times New Roman" w:cs="Times New Roman"/>
        </w:rPr>
      </w:pPr>
      <w:r w:rsidRPr="00D5670D">
        <w:rPr>
          <w:rFonts w:eastAsia="Times New Roman" w:cs="Times New Roman"/>
        </w:rPr>
        <w:t>U.S. Department of the Treasury. Internal Revenue Service. (201</w:t>
      </w:r>
      <w:r>
        <w:rPr>
          <w:rFonts w:eastAsia="Times New Roman" w:cs="Times New Roman"/>
        </w:rPr>
        <w:t>7</w:t>
      </w:r>
      <w:r w:rsidRPr="00D5670D">
        <w:rPr>
          <w:rFonts w:eastAsia="Times New Roman" w:cs="Times New Roman"/>
        </w:rPr>
        <w:t>). </w:t>
      </w:r>
      <w:r>
        <w:rPr>
          <w:rFonts w:eastAsia="Times New Roman" w:cs="Times New Roman"/>
          <w:i/>
          <w:iCs/>
        </w:rPr>
        <w:t xml:space="preserve">Publication 529: Miscellaneous Deductions. </w:t>
      </w:r>
      <w:r w:rsidRPr="00D5670D">
        <w:rPr>
          <w:rFonts w:eastAsia="Times New Roman" w:cs="Times New Roman"/>
        </w:rPr>
        <w:t>(Cat. No. 1</w:t>
      </w:r>
      <w:r>
        <w:rPr>
          <w:rFonts w:eastAsia="Times New Roman" w:cs="Times New Roman"/>
        </w:rPr>
        <w:t>5056O</w:t>
      </w:r>
      <w:r w:rsidRPr="00D5670D">
        <w:rPr>
          <w:rFonts w:eastAsia="Times New Roman" w:cs="Times New Roman"/>
        </w:rPr>
        <w:t>).</w:t>
      </w:r>
      <w:r>
        <w:rPr>
          <w:rFonts w:eastAsia="Times New Roman" w:cs="Times New Roman"/>
        </w:rPr>
        <w:t xml:space="preserve"> Retrieved from: </w:t>
      </w:r>
      <w:r w:rsidRPr="00F4373B">
        <w:rPr>
          <w:rFonts w:eastAsia="Times New Roman" w:cs="Times New Roman"/>
        </w:rPr>
        <w:t>https://www.irs.gov/pub/irs-pdf/p529.pdf</w:t>
      </w:r>
    </w:p>
    <w:p w14:paraId="271491A3" w14:textId="1B6A5037" w:rsidR="00B36461" w:rsidRDefault="00B36461" w:rsidP="00B36461">
      <w:pPr>
        <w:spacing w:after="0" w:line="480" w:lineRule="auto"/>
        <w:ind w:left="720" w:hanging="720"/>
        <w:rPr>
          <w:rFonts w:eastAsia="Times New Roman" w:cs="Times New Roman"/>
        </w:rPr>
      </w:pPr>
      <w:proofErr w:type="spellStart"/>
      <w:r w:rsidRPr="00F736DD">
        <w:rPr>
          <w:rFonts w:eastAsia="Times New Roman" w:cs="Times New Roman"/>
        </w:rPr>
        <w:t>Visser</w:t>
      </w:r>
      <w:proofErr w:type="spellEnd"/>
      <w:r w:rsidRPr="00F736DD">
        <w:rPr>
          <w:rFonts w:eastAsia="Times New Roman" w:cs="Times New Roman"/>
        </w:rPr>
        <w:t>, J. (2006). Union membership statistics in 24 countries. </w:t>
      </w:r>
      <w:r w:rsidRPr="00F736DD">
        <w:rPr>
          <w:rFonts w:eastAsia="Times New Roman" w:cs="Times New Roman"/>
          <w:i/>
          <w:iCs/>
        </w:rPr>
        <w:t>Monthly Lab. Rev.</w:t>
      </w:r>
      <w:r w:rsidRPr="00F736DD">
        <w:rPr>
          <w:rFonts w:eastAsia="Times New Roman" w:cs="Times New Roman"/>
        </w:rPr>
        <w:t>, </w:t>
      </w:r>
      <w:r w:rsidRPr="00F736DD">
        <w:rPr>
          <w:rFonts w:eastAsia="Times New Roman" w:cs="Times New Roman"/>
          <w:i/>
          <w:iCs/>
        </w:rPr>
        <w:t>129</w:t>
      </w:r>
      <w:r w:rsidRPr="00F736DD">
        <w:rPr>
          <w:rFonts w:eastAsia="Times New Roman" w:cs="Times New Roman"/>
        </w:rPr>
        <w:t>, 38.</w:t>
      </w:r>
    </w:p>
    <w:p w14:paraId="5B23D21C" w14:textId="77777777" w:rsidR="00B36461" w:rsidRDefault="00B36461" w:rsidP="00B36461">
      <w:pPr>
        <w:spacing w:after="0" w:line="480" w:lineRule="auto"/>
        <w:ind w:left="720" w:hanging="720"/>
        <w:rPr>
          <w:rFonts w:eastAsia="Times New Roman" w:cs="Times New Roman"/>
        </w:rPr>
      </w:pPr>
      <w:r w:rsidRPr="00E41C9E">
        <w:rPr>
          <w:rFonts w:eastAsia="Times New Roman" w:cs="Times New Roman"/>
        </w:rPr>
        <w:t>Vogel, D. (2003). </w:t>
      </w:r>
      <w:r w:rsidRPr="00E41C9E">
        <w:rPr>
          <w:rFonts w:eastAsia="Times New Roman" w:cs="Times New Roman"/>
          <w:i/>
          <w:iCs/>
        </w:rPr>
        <w:t xml:space="preserve">Fluctuating fortunes: </w:t>
      </w:r>
      <w:r>
        <w:rPr>
          <w:rFonts w:eastAsia="Times New Roman" w:cs="Times New Roman"/>
          <w:i/>
          <w:iCs/>
        </w:rPr>
        <w:t xml:space="preserve">The political power of business </w:t>
      </w:r>
      <w:r w:rsidRPr="00E41C9E">
        <w:rPr>
          <w:rFonts w:eastAsia="Times New Roman" w:cs="Times New Roman"/>
          <w:i/>
          <w:iCs/>
        </w:rPr>
        <w:t>in</w:t>
      </w:r>
      <w:r>
        <w:rPr>
          <w:rFonts w:eastAsia="Times New Roman" w:cs="Times New Roman"/>
          <w:i/>
          <w:iCs/>
        </w:rPr>
        <w:t xml:space="preserve"> </w:t>
      </w:r>
      <w:r w:rsidRPr="00E41C9E">
        <w:rPr>
          <w:rFonts w:eastAsia="Times New Roman" w:cs="Times New Roman"/>
          <w:i/>
          <w:iCs/>
        </w:rPr>
        <w:t>America</w:t>
      </w:r>
      <w:r>
        <w:rPr>
          <w:rFonts w:eastAsia="Times New Roman" w:cs="Times New Roman"/>
        </w:rPr>
        <w:t xml:space="preserve">. Washington, DC: Beard </w:t>
      </w:r>
      <w:r w:rsidRPr="00E41C9E">
        <w:rPr>
          <w:rFonts w:eastAsia="Times New Roman" w:cs="Times New Roman"/>
        </w:rPr>
        <w:t>Books.</w:t>
      </w:r>
    </w:p>
    <w:p w14:paraId="08406959" w14:textId="77777777" w:rsidR="00B36461" w:rsidRDefault="00B36461" w:rsidP="00B36461">
      <w:pPr>
        <w:spacing w:after="0" w:line="480" w:lineRule="auto"/>
        <w:ind w:left="720" w:hanging="720"/>
        <w:rPr>
          <w:rFonts w:eastAsia="Times New Roman" w:cs="Times New Roman"/>
        </w:rPr>
      </w:pPr>
      <w:r w:rsidRPr="000A7C74">
        <w:rPr>
          <w:rFonts w:eastAsia="Times New Roman" w:cs="Times New Roman"/>
        </w:rPr>
        <w:t>Western, B., &amp; Rosenfeld, J. (2011). Unions,</w:t>
      </w:r>
      <w:r>
        <w:rPr>
          <w:rFonts w:eastAsia="Times New Roman" w:cs="Times New Roman"/>
        </w:rPr>
        <w:t xml:space="preserve"> norms, and the rise in US wage inequality. </w:t>
      </w:r>
      <w:r>
        <w:rPr>
          <w:rFonts w:eastAsia="Times New Roman" w:cs="Times New Roman"/>
          <w:i/>
          <w:iCs/>
        </w:rPr>
        <w:t xml:space="preserve">American </w:t>
      </w:r>
      <w:r w:rsidRPr="000A7C74">
        <w:rPr>
          <w:rFonts w:eastAsia="Times New Roman" w:cs="Times New Roman"/>
          <w:i/>
          <w:iCs/>
        </w:rPr>
        <w:t>Sociological Review</w:t>
      </w:r>
      <w:r w:rsidRPr="000A7C74">
        <w:rPr>
          <w:rFonts w:eastAsia="Times New Roman" w:cs="Times New Roman"/>
        </w:rPr>
        <w:t>, </w:t>
      </w:r>
      <w:r w:rsidRPr="000A7C74">
        <w:rPr>
          <w:rFonts w:eastAsia="Times New Roman" w:cs="Times New Roman"/>
          <w:i/>
          <w:iCs/>
        </w:rPr>
        <w:t>76</w:t>
      </w:r>
      <w:r w:rsidRPr="000A7C74">
        <w:rPr>
          <w:rFonts w:eastAsia="Times New Roman" w:cs="Times New Roman"/>
        </w:rPr>
        <w:t>(4), 513-537.</w:t>
      </w:r>
    </w:p>
    <w:p w14:paraId="1AAABE03" w14:textId="31E5A1A6" w:rsidR="00585D88" w:rsidRPr="001457EE" w:rsidRDefault="00AA6C88" w:rsidP="001457EE">
      <w:pPr>
        <w:spacing w:after="0" w:line="480" w:lineRule="auto"/>
        <w:ind w:left="720" w:hanging="720"/>
        <w:rPr>
          <w:rFonts w:eastAsia="Times New Roman" w:cs="Times New Roman"/>
        </w:rPr>
      </w:pPr>
      <w:r w:rsidRPr="00AA6C88">
        <w:rPr>
          <w:rFonts w:eastAsia="Times New Roman" w:cs="Times New Roman"/>
        </w:rPr>
        <w:t xml:space="preserve">Winters, J. A., &amp; Page, B. I. (2009). Oligarchy in the United </w:t>
      </w:r>
      <w:proofErr w:type="gramStart"/>
      <w:r w:rsidRPr="00AA6C88">
        <w:rPr>
          <w:rFonts w:eastAsia="Times New Roman" w:cs="Times New Roman"/>
        </w:rPr>
        <w:t>States?.</w:t>
      </w:r>
      <w:proofErr w:type="gramEnd"/>
      <w:r w:rsidRPr="00AA6C88">
        <w:rPr>
          <w:rFonts w:eastAsia="Times New Roman" w:cs="Times New Roman"/>
        </w:rPr>
        <w:t> </w:t>
      </w:r>
      <w:r w:rsidRPr="00AA6C88">
        <w:rPr>
          <w:rFonts w:eastAsia="Times New Roman" w:cs="Times New Roman"/>
          <w:i/>
          <w:iCs/>
        </w:rPr>
        <w:t>Perspectives on Politics</w:t>
      </w:r>
      <w:r w:rsidRPr="00AA6C88">
        <w:rPr>
          <w:rFonts w:eastAsia="Times New Roman" w:cs="Times New Roman"/>
        </w:rPr>
        <w:t>, </w:t>
      </w:r>
      <w:r w:rsidRPr="00AA6C88">
        <w:rPr>
          <w:rFonts w:eastAsia="Times New Roman" w:cs="Times New Roman"/>
          <w:i/>
          <w:iCs/>
        </w:rPr>
        <w:t>7</w:t>
      </w:r>
      <w:r w:rsidRPr="00AA6C88">
        <w:rPr>
          <w:rFonts w:eastAsia="Times New Roman" w:cs="Times New Roman"/>
        </w:rPr>
        <w:t>(4), 731-751.</w:t>
      </w:r>
    </w:p>
    <w:sectPr w:rsidR="00585D88" w:rsidRPr="001457EE">
      <w:headerReference w:type="even" r:id="rId12"/>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EC1C8" w14:textId="77777777" w:rsidR="0025514D" w:rsidRDefault="0025514D">
      <w:pPr>
        <w:spacing w:after="0" w:line="240" w:lineRule="auto"/>
      </w:pPr>
      <w:r>
        <w:separator/>
      </w:r>
    </w:p>
  </w:endnote>
  <w:endnote w:type="continuationSeparator" w:id="0">
    <w:p w14:paraId="13E66A8A" w14:textId="77777777" w:rsidR="0025514D" w:rsidRDefault="0025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C9661" w14:textId="77777777" w:rsidR="0025514D" w:rsidRDefault="0025514D">
      <w:pPr>
        <w:spacing w:after="0" w:line="240" w:lineRule="auto"/>
      </w:pPr>
      <w:r>
        <w:separator/>
      </w:r>
    </w:p>
  </w:footnote>
  <w:footnote w:type="continuationSeparator" w:id="0">
    <w:p w14:paraId="162CF7A4" w14:textId="77777777" w:rsidR="0025514D" w:rsidRDefault="00255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E3BC" w14:textId="77777777" w:rsidR="00ED438D" w:rsidRDefault="00ED43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88E38" w14:textId="77777777" w:rsidR="00ED438D" w:rsidRDefault="00ED43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D34C" w14:textId="77777777" w:rsidR="00ED438D" w:rsidRDefault="00ED43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321DD8F" w14:textId="77777777" w:rsidR="00ED438D" w:rsidRDefault="00ED438D">
    <w:pPr>
      <w:pStyle w:val="Header"/>
      <w:ind w:right="360"/>
    </w:pPr>
    <w:r>
      <w:t>AN OLIGARCHIC DEMOCRACY</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C43B" w14:textId="77777777" w:rsidR="00ED438D" w:rsidRDefault="00ED43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ACB730" w14:textId="77777777" w:rsidR="00ED438D" w:rsidRDefault="00ED438D">
    <w:pPr>
      <w:ind w:right="360"/>
    </w:pPr>
    <w:r>
      <w:t>Running head: AN OLIGARCHIC DEMOCRACY</w:t>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0775"/>
    <w:multiLevelType w:val="multilevel"/>
    <w:tmpl w:val="6DC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752F3"/>
    <w:multiLevelType w:val="hybridMultilevel"/>
    <w:tmpl w:val="112AFC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12A2F9C"/>
    <w:multiLevelType w:val="multilevel"/>
    <w:tmpl w:val="6B3C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9718F"/>
    <w:multiLevelType w:val="hybridMultilevel"/>
    <w:tmpl w:val="A5A8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A2"/>
    <w:rsid w:val="0000068C"/>
    <w:rsid w:val="00004A80"/>
    <w:rsid w:val="000117AA"/>
    <w:rsid w:val="00016922"/>
    <w:rsid w:val="00022C38"/>
    <w:rsid w:val="00025E00"/>
    <w:rsid w:val="00031C35"/>
    <w:rsid w:val="000345BF"/>
    <w:rsid w:val="0003547C"/>
    <w:rsid w:val="00036D50"/>
    <w:rsid w:val="00037D6F"/>
    <w:rsid w:val="000431DD"/>
    <w:rsid w:val="0004460F"/>
    <w:rsid w:val="000500F2"/>
    <w:rsid w:val="00055197"/>
    <w:rsid w:val="000565EB"/>
    <w:rsid w:val="0006117C"/>
    <w:rsid w:val="00063A36"/>
    <w:rsid w:val="000646C5"/>
    <w:rsid w:val="0007261C"/>
    <w:rsid w:val="00077E8F"/>
    <w:rsid w:val="00081361"/>
    <w:rsid w:val="000859CE"/>
    <w:rsid w:val="00086587"/>
    <w:rsid w:val="000904CC"/>
    <w:rsid w:val="00094E66"/>
    <w:rsid w:val="000A01CB"/>
    <w:rsid w:val="000B3BFE"/>
    <w:rsid w:val="000B730B"/>
    <w:rsid w:val="000C13F5"/>
    <w:rsid w:val="000C1EF6"/>
    <w:rsid w:val="000C3219"/>
    <w:rsid w:val="000C5E8C"/>
    <w:rsid w:val="000C7DE6"/>
    <w:rsid w:val="000D007F"/>
    <w:rsid w:val="000D2F63"/>
    <w:rsid w:val="000F20F6"/>
    <w:rsid w:val="00101012"/>
    <w:rsid w:val="00101A7F"/>
    <w:rsid w:val="001025BA"/>
    <w:rsid w:val="001054AC"/>
    <w:rsid w:val="00107874"/>
    <w:rsid w:val="001102D3"/>
    <w:rsid w:val="00111A5A"/>
    <w:rsid w:val="00112788"/>
    <w:rsid w:val="00115952"/>
    <w:rsid w:val="00115E52"/>
    <w:rsid w:val="00116514"/>
    <w:rsid w:val="00117B6B"/>
    <w:rsid w:val="00120AD0"/>
    <w:rsid w:val="00120C80"/>
    <w:rsid w:val="001232FD"/>
    <w:rsid w:val="00123313"/>
    <w:rsid w:val="00125244"/>
    <w:rsid w:val="00130FF9"/>
    <w:rsid w:val="00134003"/>
    <w:rsid w:val="001343BC"/>
    <w:rsid w:val="001349FA"/>
    <w:rsid w:val="00137423"/>
    <w:rsid w:val="00142803"/>
    <w:rsid w:val="001457EE"/>
    <w:rsid w:val="001459B3"/>
    <w:rsid w:val="00161FE6"/>
    <w:rsid w:val="00174F85"/>
    <w:rsid w:val="00177295"/>
    <w:rsid w:val="001777F3"/>
    <w:rsid w:val="00180A50"/>
    <w:rsid w:val="001817D3"/>
    <w:rsid w:val="00182BCF"/>
    <w:rsid w:val="00187DDE"/>
    <w:rsid w:val="00196804"/>
    <w:rsid w:val="001A1507"/>
    <w:rsid w:val="001A74DD"/>
    <w:rsid w:val="001B4C1F"/>
    <w:rsid w:val="001B6D99"/>
    <w:rsid w:val="001B7824"/>
    <w:rsid w:val="001C5788"/>
    <w:rsid w:val="001E0DDC"/>
    <w:rsid w:val="001E2ECC"/>
    <w:rsid w:val="001E53F9"/>
    <w:rsid w:val="001E5992"/>
    <w:rsid w:val="001E7992"/>
    <w:rsid w:val="001F11C3"/>
    <w:rsid w:val="001F2D5E"/>
    <w:rsid w:val="001F3C76"/>
    <w:rsid w:val="001F470B"/>
    <w:rsid w:val="001F7CBA"/>
    <w:rsid w:val="00202138"/>
    <w:rsid w:val="00203BD9"/>
    <w:rsid w:val="0020556E"/>
    <w:rsid w:val="00206743"/>
    <w:rsid w:val="00206985"/>
    <w:rsid w:val="00210262"/>
    <w:rsid w:val="00210BD6"/>
    <w:rsid w:val="0021267F"/>
    <w:rsid w:val="002163F4"/>
    <w:rsid w:val="002222B8"/>
    <w:rsid w:val="00227ADE"/>
    <w:rsid w:val="00230A7A"/>
    <w:rsid w:val="00231A91"/>
    <w:rsid w:val="002336AE"/>
    <w:rsid w:val="00233C07"/>
    <w:rsid w:val="00237468"/>
    <w:rsid w:val="002400A3"/>
    <w:rsid w:val="00247020"/>
    <w:rsid w:val="00247969"/>
    <w:rsid w:val="0025401A"/>
    <w:rsid w:val="0025514D"/>
    <w:rsid w:val="00260672"/>
    <w:rsid w:val="00261B46"/>
    <w:rsid w:val="00265DDB"/>
    <w:rsid w:val="00272A8B"/>
    <w:rsid w:val="00284375"/>
    <w:rsid w:val="0029375E"/>
    <w:rsid w:val="002956E5"/>
    <w:rsid w:val="00296704"/>
    <w:rsid w:val="002A0CF7"/>
    <w:rsid w:val="002A58F9"/>
    <w:rsid w:val="002A5A9D"/>
    <w:rsid w:val="002A615D"/>
    <w:rsid w:val="002C0F1C"/>
    <w:rsid w:val="002C54B5"/>
    <w:rsid w:val="002C618A"/>
    <w:rsid w:val="002D04AA"/>
    <w:rsid w:val="002D36F2"/>
    <w:rsid w:val="002D473D"/>
    <w:rsid w:val="002D5A7F"/>
    <w:rsid w:val="002E0DB8"/>
    <w:rsid w:val="002E4104"/>
    <w:rsid w:val="002E7653"/>
    <w:rsid w:val="002E7CA0"/>
    <w:rsid w:val="002F25A4"/>
    <w:rsid w:val="002F2A41"/>
    <w:rsid w:val="002F3610"/>
    <w:rsid w:val="002F698B"/>
    <w:rsid w:val="00300AC1"/>
    <w:rsid w:val="00301A80"/>
    <w:rsid w:val="003021E5"/>
    <w:rsid w:val="00302AF4"/>
    <w:rsid w:val="003056CD"/>
    <w:rsid w:val="003106D8"/>
    <w:rsid w:val="00311059"/>
    <w:rsid w:val="00321BA1"/>
    <w:rsid w:val="0032392B"/>
    <w:rsid w:val="00324550"/>
    <w:rsid w:val="003279F8"/>
    <w:rsid w:val="00333134"/>
    <w:rsid w:val="003347A6"/>
    <w:rsid w:val="00347BB6"/>
    <w:rsid w:val="00350E41"/>
    <w:rsid w:val="00352059"/>
    <w:rsid w:val="00352F43"/>
    <w:rsid w:val="00362C33"/>
    <w:rsid w:val="003708DD"/>
    <w:rsid w:val="00390393"/>
    <w:rsid w:val="003912AD"/>
    <w:rsid w:val="003A25A7"/>
    <w:rsid w:val="003A3BDD"/>
    <w:rsid w:val="003B0E97"/>
    <w:rsid w:val="003B6474"/>
    <w:rsid w:val="003C405A"/>
    <w:rsid w:val="003C5CEF"/>
    <w:rsid w:val="003D10AB"/>
    <w:rsid w:val="003D5AB5"/>
    <w:rsid w:val="003E355E"/>
    <w:rsid w:val="003E4108"/>
    <w:rsid w:val="003E53F8"/>
    <w:rsid w:val="003E594D"/>
    <w:rsid w:val="003E618C"/>
    <w:rsid w:val="003F2F69"/>
    <w:rsid w:val="003F5E2F"/>
    <w:rsid w:val="003F795F"/>
    <w:rsid w:val="003F7FCE"/>
    <w:rsid w:val="004022DE"/>
    <w:rsid w:val="0040671B"/>
    <w:rsid w:val="004327BA"/>
    <w:rsid w:val="00433E61"/>
    <w:rsid w:val="004452CA"/>
    <w:rsid w:val="004511B6"/>
    <w:rsid w:val="00452D33"/>
    <w:rsid w:val="00457ABC"/>
    <w:rsid w:val="00461055"/>
    <w:rsid w:val="00461FC7"/>
    <w:rsid w:val="00463B8C"/>
    <w:rsid w:val="004647B0"/>
    <w:rsid w:val="0046782A"/>
    <w:rsid w:val="00467FDB"/>
    <w:rsid w:val="00471C58"/>
    <w:rsid w:val="004724A2"/>
    <w:rsid w:val="0047309D"/>
    <w:rsid w:val="00480B58"/>
    <w:rsid w:val="00485358"/>
    <w:rsid w:val="004876F0"/>
    <w:rsid w:val="00487C74"/>
    <w:rsid w:val="0049152A"/>
    <w:rsid w:val="00491A4E"/>
    <w:rsid w:val="00494432"/>
    <w:rsid w:val="00495917"/>
    <w:rsid w:val="004A25D7"/>
    <w:rsid w:val="004A28CC"/>
    <w:rsid w:val="004A3609"/>
    <w:rsid w:val="004A55A6"/>
    <w:rsid w:val="004A79FE"/>
    <w:rsid w:val="004B66B2"/>
    <w:rsid w:val="004B734D"/>
    <w:rsid w:val="004B7F9B"/>
    <w:rsid w:val="004C0405"/>
    <w:rsid w:val="004C0FF6"/>
    <w:rsid w:val="004C214D"/>
    <w:rsid w:val="004C2E9D"/>
    <w:rsid w:val="004C55B1"/>
    <w:rsid w:val="004C58D5"/>
    <w:rsid w:val="004D3ADB"/>
    <w:rsid w:val="004D5E73"/>
    <w:rsid w:val="004E0443"/>
    <w:rsid w:val="004E1F91"/>
    <w:rsid w:val="004E6AB7"/>
    <w:rsid w:val="004F0636"/>
    <w:rsid w:val="004F20CF"/>
    <w:rsid w:val="004F250F"/>
    <w:rsid w:val="004F58EC"/>
    <w:rsid w:val="00502FCC"/>
    <w:rsid w:val="005030A6"/>
    <w:rsid w:val="0050392A"/>
    <w:rsid w:val="005046D3"/>
    <w:rsid w:val="005140F9"/>
    <w:rsid w:val="00515DF0"/>
    <w:rsid w:val="0052080F"/>
    <w:rsid w:val="00534ED7"/>
    <w:rsid w:val="00537A28"/>
    <w:rsid w:val="0054232F"/>
    <w:rsid w:val="00544F21"/>
    <w:rsid w:val="005520B0"/>
    <w:rsid w:val="005527F6"/>
    <w:rsid w:val="00554706"/>
    <w:rsid w:val="005558EF"/>
    <w:rsid w:val="005568D1"/>
    <w:rsid w:val="00571259"/>
    <w:rsid w:val="005726B4"/>
    <w:rsid w:val="0057382F"/>
    <w:rsid w:val="00577E5D"/>
    <w:rsid w:val="00585D88"/>
    <w:rsid w:val="00590AC3"/>
    <w:rsid w:val="00592BA1"/>
    <w:rsid w:val="00592F58"/>
    <w:rsid w:val="005A15C1"/>
    <w:rsid w:val="005A1FA6"/>
    <w:rsid w:val="005A6259"/>
    <w:rsid w:val="005B1556"/>
    <w:rsid w:val="005C143F"/>
    <w:rsid w:val="005C188D"/>
    <w:rsid w:val="005D000D"/>
    <w:rsid w:val="005D0429"/>
    <w:rsid w:val="005D1CDA"/>
    <w:rsid w:val="005D3987"/>
    <w:rsid w:val="005D4463"/>
    <w:rsid w:val="005D5521"/>
    <w:rsid w:val="005D6955"/>
    <w:rsid w:val="005E1C13"/>
    <w:rsid w:val="005E24AF"/>
    <w:rsid w:val="005E3062"/>
    <w:rsid w:val="005E75EC"/>
    <w:rsid w:val="005F40AE"/>
    <w:rsid w:val="005F4614"/>
    <w:rsid w:val="00600201"/>
    <w:rsid w:val="00606922"/>
    <w:rsid w:val="00610994"/>
    <w:rsid w:val="00613842"/>
    <w:rsid w:val="00615AFD"/>
    <w:rsid w:val="006236AB"/>
    <w:rsid w:val="006240DA"/>
    <w:rsid w:val="00624BBB"/>
    <w:rsid w:val="00625238"/>
    <w:rsid w:val="006260B4"/>
    <w:rsid w:val="006345EA"/>
    <w:rsid w:val="00645177"/>
    <w:rsid w:val="0065437D"/>
    <w:rsid w:val="006549FE"/>
    <w:rsid w:val="00657001"/>
    <w:rsid w:val="00667FBD"/>
    <w:rsid w:val="006770EC"/>
    <w:rsid w:val="006837E3"/>
    <w:rsid w:val="00684757"/>
    <w:rsid w:val="00684DB8"/>
    <w:rsid w:val="0068665C"/>
    <w:rsid w:val="0069153E"/>
    <w:rsid w:val="00697DA1"/>
    <w:rsid w:val="006A0BE6"/>
    <w:rsid w:val="006A443F"/>
    <w:rsid w:val="006A78BC"/>
    <w:rsid w:val="006B1D98"/>
    <w:rsid w:val="006B2334"/>
    <w:rsid w:val="006B7656"/>
    <w:rsid w:val="006C04AE"/>
    <w:rsid w:val="006D02B3"/>
    <w:rsid w:val="006D0BC0"/>
    <w:rsid w:val="006D463C"/>
    <w:rsid w:val="006D7C12"/>
    <w:rsid w:val="006E0425"/>
    <w:rsid w:val="006E1083"/>
    <w:rsid w:val="006E50A3"/>
    <w:rsid w:val="006F2E18"/>
    <w:rsid w:val="006F3586"/>
    <w:rsid w:val="006F4855"/>
    <w:rsid w:val="006F53C0"/>
    <w:rsid w:val="006F7DED"/>
    <w:rsid w:val="006F7E1E"/>
    <w:rsid w:val="00702843"/>
    <w:rsid w:val="00704117"/>
    <w:rsid w:val="007048EA"/>
    <w:rsid w:val="007051B4"/>
    <w:rsid w:val="00707D96"/>
    <w:rsid w:val="00711DCC"/>
    <w:rsid w:val="00712DE1"/>
    <w:rsid w:val="007130A8"/>
    <w:rsid w:val="00727B3F"/>
    <w:rsid w:val="007313DE"/>
    <w:rsid w:val="00734026"/>
    <w:rsid w:val="00744C47"/>
    <w:rsid w:val="00744F48"/>
    <w:rsid w:val="007454C1"/>
    <w:rsid w:val="007470D0"/>
    <w:rsid w:val="00751A2A"/>
    <w:rsid w:val="0076705A"/>
    <w:rsid w:val="00777E2E"/>
    <w:rsid w:val="00782EFE"/>
    <w:rsid w:val="00785B9E"/>
    <w:rsid w:val="007865DD"/>
    <w:rsid w:val="00786673"/>
    <w:rsid w:val="00790DDA"/>
    <w:rsid w:val="00793C75"/>
    <w:rsid w:val="007977E8"/>
    <w:rsid w:val="00797AF1"/>
    <w:rsid w:val="00797DC9"/>
    <w:rsid w:val="007A3199"/>
    <w:rsid w:val="007A3839"/>
    <w:rsid w:val="007A6E54"/>
    <w:rsid w:val="007B0A97"/>
    <w:rsid w:val="007B116C"/>
    <w:rsid w:val="007B39DF"/>
    <w:rsid w:val="007C1AEA"/>
    <w:rsid w:val="007C4696"/>
    <w:rsid w:val="007D2309"/>
    <w:rsid w:val="007D2772"/>
    <w:rsid w:val="007D2B71"/>
    <w:rsid w:val="007D2D53"/>
    <w:rsid w:val="007D42FD"/>
    <w:rsid w:val="007D6886"/>
    <w:rsid w:val="007D736A"/>
    <w:rsid w:val="007F30C2"/>
    <w:rsid w:val="007F5A9F"/>
    <w:rsid w:val="007F5E30"/>
    <w:rsid w:val="007F5F87"/>
    <w:rsid w:val="007F5F90"/>
    <w:rsid w:val="007F702F"/>
    <w:rsid w:val="007F7EEF"/>
    <w:rsid w:val="00805D04"/>
    <w:rsid w:val="008068D4"/>
    <w:rsid w:val="008137FB"/>
    <w:rsid w:val="008173BC"/>
    <w:rsid w:val="00817826"/>
    <w:rsid w:val="00822479"/>
    <w:rsid w:val="00833FC5"/>
    <w:rsid w:val="00842131"/>
    <w:rsid w:val="00844C62"/>
    <w:rsid w:val="008505A4"/>
    <w:rsid w:val="00851283"/>
    <w:rsid w:val="008524DE"/>
    <w:rsid w:val="00864EC8"/>
    <w:rsid w:val="00865CFD"/>
    <w:rsid w:val="008763C7"/>
    <w:rsid w:val="00877AC2"/>
    <w:rsid w:val="00880505"/>
    <w:rsid w:val="00882978"/>
    <w:rsid w:val="00882A01"/>
    <w:rsid w:val="00894011"/>
    <w:rsid w:val="008A621E"/>
    <w:rsid w:val="008A679B"/>
    <w:rsid w:val="008A6E20"/>
    <w:rsid w:val="008A789B"/>
    <w:rsid w:val="008B0462"/>
    <w:rsid w:val="008B3DF7"/>
    <w:rsid w:val="008C0129"/>
    <w:rsid w:val="008C26A7"/>
    <w:rsid w:val="008D269A"/>
    <w:rsid w:val="008D69D4"/>
    <w:rsid w:val="008D6CF5"/>
    <w:rsid w:val="008D7E95"/>
    <w:rsid w:val="008E0995"/>
    <w:rsid w:val="008E1BC0"/>
    <w:rsid w:val="008E5581"/>
    <w:rsid w:val="008E6DFA"/>
    <w:rsid w:val="008F262F"/>
    <w:rsid w:val="008F3C93"/>
    <w:rsid w:val="00901918"/>
    <w:rsid w:val="00902087"/>
    <w:rsid w:val="00905185"/>
    <w:rsid w:val="0091011C"/>
    <w:rsid w:val="00912E26"/>
    <w:rsid w:val="009172D1"/>
    <w:rsid w:val="00920DC7"/>
    <w:rsid w:val="0092121E"/>
    <w:rsid w:val="009233DE"/>
    <w:rsid w:val="0093334E"/>
    <w:rsid w:val="00935065"/>
    <w:rsid w:val="009351E4"/>
    <w:rsid w:val="00940146"/>
    <w:rsid w:val="0094730E"/>
    <w:rsid w:val="00947356"/>
    <w:rsid w:val="00951CCE"/>
    <w:rsid w:val="00956DCF"/>
    <w:rsid w:val="0096231D"/>
    <w:rsid w:val="009635E6"/>
    <w:rsid w:val="009726BA"/>
    <w:rsid w:val="0097528B"/>
    <w:rsid w:val="00975D3D"/>
    <w:rsid w:val="00976D15"/>
    <w:rsid w:val="009813E6"/>
    <w:rsid w:val="00987255"/>
    <w:rsid w:val="00992F32"/>
    <w:rsid w:val="00995648"/>
    <w:rsid w:val="00996E54"/>
    <w:rsid w:val="009A4B0A"/>
    <w:rsid w:val="009B2F29"/>
    <w:rsid w:val="009B6A3C"/>
    <w:rsid w:val="009C3644"/>
    <w:rsid w:val="009D1293"/>
    <w:rsid w:val="009D1B6B"/>
    <w:rsid w:val="009D48BA"/>
    <w:rsid w:val="009E1A7B"/>
    <w:rsid w:val="009E521F"/>
    <w:rsid w:val="009E5520"/>
    <w:rsid w:val="009F062A"/>
    <w:rsid w:val="009F1712"/>
    <w:rsid w:val="009F4EF4"/>
    <w:rsid w:val="009F68DD"/>
    <w:rsid w:val="00A03E13"/>
    <w:rsid w:val="00A04BD1"/>
    <w:rsid w:val="00A078DE"/>
    <w:rsid w:val="00A15DB2"/>
    <w:rsid w:val="00A205A4"/>
    <w:rsid w:val="00A24FC9"/>
    <w:rsid w:val="00A27718"/>
    <w:rsid w:val="00A330F1"/>
    <w:rsid w:val="00A3559D"/>
    <w:rsid w:val="00A446E2"/>
    <w:rsid w:val="00A538B9"/>
    <w:rsid w:val="00A53DD7"/>
    <w:rsid w:val="00A6027E"/>
    <w:rsid w:val="00A60A48"/>
    <w:rsid w:val="00A67645"/>
    <w:rsid w:val="00A74137"/>
    <w:rsid w:val="00A76C4D"/>
    <w:rsid w:val="00A77735"/>
    <w:rsid w:val="00A777D0"/>
    <w:rsid w:val="00A813CB"/>
    <w:rsid w:val="00A90898"/>
    <w:rsid w:val="00A93299"/>
    <w:rsid w:val="00A953C0"/>
    <w:rsid w:val="00A97FA4"/>
    <w:rsid w:val="00AA5F02"/>
    <w:rsid w:val="00AA6C88"/>
    <w:rsid w:val="00AB239E"/>
    <w:rsid w:val="00AB6F83"/>
    <w:rsid w:val="00AB710A"/>
    <w:rsid w:val="00AC0604"/>
    <w:rsid w:val="00AC4404"/>
    <w:rsid w:val="00AC6828"/>
    <w:rsid w:val="00AD090A"/>
    <w:rsid w:val="00AD5325"/>
    <w:rsid w:val="00AE5FEB"/>
    <w:rsid w:val="00AE60F3"/>
    <w:rsid w:val="00AE7DB8"/>
    <w:rsid w:val="00AF1159"/>
    <w:rsid w:val="00AF25D3"/>
    <w:rsid w:val="00AF56FD"/>
    <w:rsid w:val="00B01E24"/>
    <w:rsid w:val="00B11F57"/>
    <w:rsid w:val="00B14DB9"/>
    <w:rsid w:val="00B23382"/>
    <w:rsid w:val="00B24A59"/>
    <w:rsid w:val="00B32DE1"/>
    <w:rsid w:val="00B33C14"/>
    <w:rsid w:val="00B34035"/>
    <w:rsid w:val="00B36461"/>
    <w:rsid w:val="00B44144"/>
    <w:rsid w:val="00B44B68"/>
    <w:rsid w:val="00B54243"/>
    <w:rsid w:val="00B54AC2"/>
    <w:rsid w:val="00B5744D"/>
    <w:rsid w:val="00B66891"/>
    <w:rsid w:val="00B67B40"/>
    <w:rsid w:val="00B8337F"/>
    <w:rsid w:val="00B8794F"/>
    <w:rsid w:val="00B90596"/>
    <w:rsid w:val="00B940A2"/>
    <w:rsid w:val="00BA732A"/>
    <w:rsid w:val="00BB42D0"/>
    <w:rsid w:val="00BB574B"/>
    <w:rsid w:val="00BB5F83"/>
    <w:rsid w:val="00BC0468"/>
    <w:rsid w:val="00BC0784"/>
    <w:rsid w:val="00BC5018"/>
    <w:rsid w:val="00BC62F1"/>
    <w:rsid w:val="00BD0A14"/>
    <w:rsid w:val="00BD1477"/>
    <w:rsid w:val="00BD3019"/>
    <w:rsid w:val="00BD3838"/>
    <w:rsid w:val="00BD3CB9"/>
    <w:rsid w:val="00BD3FDB"/>
    <w:rsid w:val="00BD4FFD"/>
    <w:rsid w:val="00BE0486"/>
    <w:rsid w:val="00BE1323"/>
    <w:rsid w:val="00BF2DD6"/>
    <w:rsid w:val="00BF75DE"/>
    <w:rsid w:val="00C03EC6"/>
    <w:rsid w:val="00C0488C"/>
    <w:rsid w:val="00C05D2C"/>
    <w:rsid w:val="00C112E8"/>
    <w:rsid w:val="00C12C71"/>
    <w:rsid w:val="00C13E79"/>
    <w:rsid w:val="00C21FE9"/>
    <w:rsid w:val="00C22762"/>
    <w:rsid w:val="00C237E2"/>
    <w:rsid w:val="00C24C3B"/>
    <w:rsid w:val="00C27396"/>
    <w:rsid w:val="00C27C2D"/>
    <w:rsid w:val="00C33CC2"/>
    <w:rsid w:val="00C41729"/>
    <w:rsid w:val="00C51553"/>
    <w:rsid w:val="00C561B1"/>
    <w:rsid w:val="00C56840"/>
    <w:rsid w:val="00C61BFD"/>
    <w:rsid w:val="00C62CA6"/>
    <w:rsid w:val="00C715D2"/>
    <w:rsid w:val="00C8071D"/>
    <w:rsid w:val="00C823CD"/>
    <w:rsid w:val="00C8273D"/>
    <w:rsid w:val="00C849EC"/>
    <w:rsid w:val="00C86CFA"/>
    <w:rsid w:val="00C93C4D"/>
    <w:rsid w:val="00C95D75"/>
    <w:rsid w:val="00CA4F97"/>
    <w:rsid w:val="00CA6D7D"/>
    <w:rsid w:val="00CA7C0E"/>
    <w:rsid w:val="00CB3FA7"/>
    <w:rsid w:val="00CB57B9"/>
    <w:rsid w:val="00CB7218"/>
    <w:rsid w:val="00CC2ECF"/>
    <w:rsid w:val="00CC552F"/>
    <w:rsid w:val="00CD7CB0"/>
    <w:rsid w:val="00CE1395"/>
    <w:rsid w:val="00CE45A2"/>
    <w:rsid w:val="00CF0035"/>
    <w:rsid w:val="00CF1432"/>
    <w:rsid w:val="00CF4E71"/>
    <w:rsid w:val="00D036D4"/>
    <w:rsid w:val="00D12BBD"/>
    <w:rsid w:val="00D131E2"/>
    <w:rsid w:val="00D15C98"/>
    <w:rsid w:val="00D16CD4"/>
    <w:rsid w:val="00D21E24"/>
    <w:rsid w:val="00D26127"/>
    <w:rsid w:val="00D31032"/>
    <w:rsid w:val="00D34821"/>
    <w:rsid w:val="00D3492F"/>
    <w:rsid w:val="00D35DCC"/>
    <w:rsid w:val="00D407F4"/>
    <w:rsid w:val="00D41F0C"/>
    <w:rsid w:val="00D50C21"/>
    <w:rsid w:val="00D54CEC"/>
    <w:rsid w:val="00D5670D"/>
    <w:rsid w:val="00D5781C"/>
    <w:rsid w:val="00D73316"/>
    <w:rsid w:val="00D74E95"/>
    <w:rsid w:val="00D76C0C"/>
    <w:rsid w:val="00D77B36"/>
    <w:rsid w:val="00D81187"/>
    <w:rsid w:val="00D84014"/>
    <w:rsid w:val="00D96D96"/>
    <w:rsid w:val="00DB0CB4"/>
    <w:rsid w:val="00DB54AB"/>
    <w:rsid w:val="00DC01AB"/>
    <w:rsid w:val="00DE04B5"/>
    <w:rsid w:val="00DE2026"/>
    <w:rsid w:val="00DE63A9"/>
    <w:rsid w:val="00DF261E"/>
    <w:rsid w:val="00DF74E2"/>
    <w:rsid w:val="00E00E65"/>
    <w:rsid w:val="00E02544"/>
    <w:rsid w:val="00E02677"/>
    <w:rsid w:val="00E061AD"/>
    <w:rsid w:val="00E10D7E"/>
    <w:rsid w:val="00E15B92"/>
    <w:rsid w:val="00E20AB1"/>
    <w:rsid w:val="00E243EC"/>
    <w:rsid w:val="00E264B0"/>
    <w:rsid w:val="00E32024"/>
    <w:rsid w:val="00E40164"/>
    <w:rsid w:val="00E41762"/>
    <w:rsid w:val="00E46242"/>
    <w:rsid w:val="00E4754A"/>
    <w:rsid w:val="00E5138A"/>
    <w:rsid w:val="00E5371B"/>
    <w:rsid w:val="00E6096F"/>
    <w:rsid w:val="00E622F8"/>
    <w:rsid w:val="00E66798"/>
    <w:rsid w:val="00E66FAB"/>
    <w:rsid w:val="00E728E9"/>
    <w:rsid w:val="00E73DF3"/>
    <w:rsid w:val="00E83452"/>
    <w:rsid w:val="00E846C2"/>
    <w:rsid w:val="00E8505C"/>
    <w:rsid w:val="00E91A86"/>
    <w:rsid w:val="00E91B60"/>
    <w:rsid w:val="00E94117"/>
    <w:rsid w:val="00E957E4"/>
    <w:rsid w:val="00E9713F"/>
    <w:rsid w:val="00E97F91"/>
    <w:rsid w:val="00EA6ACD"/>
    <w:rsid w:val="00EB2584"/>
    <w:rsid w:val="00EB3BE2"/>
    <w:rsid w:val="00EB4D05"/>
    <w:rsid w:val="00EB6FCD"/>
    <w:rsid w:val="00EB7A5C"/>
    <w:rsid w:val="00EC1DB9"/>
    <w:rsid w:val="00EC4E19"/>
    <w:rsid w:val="00EC5D98"/>
    <w:rsid w:val="00EC7408"/>
    <w:rsid w:val="00ED0E93"/>
    <w:rsid w:val="00ED438D"/>
    <w:rsid w:val="00ED65D4"/>
    <w:rsid w:val="00ED7F86"/>
    <w:rsid w:val="00EE3DE7"/>
    <w:rsid w:val="00EE571D"/>
    <w:rsid w:val="00EF3EA2"/>
    <w:rsid w:val="00EF597D"/>
    <w:rsid w:val="00EF5D75"/>
    <w:rsid w:val="00EF71C1"/>
    <w:rsid w:val="00F063E6"/>
    <w:rsid w:val="00F138A5"/>
    <w:rsid w:val="00F22BA8"/>
    <w:rsid w:val="00F238EA"/>
    <w:rsid w:val="00F30A27"/>
    <w:rsid w:val="00F31C73"/>
    <w:rsid w:val="00F36D97"/>
    <w:rsid w:val="00F4373B"/>
    <w:rsid w:val="00F43F6F"/>
    <w:rsid w:val="00F532CE"/>
    <w:rsid w:val="00F53F17"/>
    <w:rsid w:val="00F5606D"/>
    <w:rsid w:val="00F60538"/>
    <w:rsid w:val="00F70D9D"/>
    <w:rsid w:val="00F8031E"/>
    <w:rsid w:val="00F804A3"/>
    <w:rsid w:val="00F8092E"/>
    <w:rsid w:val="00F819FE"/>
    <w:rsid w:val="00F84BF1"/>
    <w:rsid w:val="00F85F01"/>
    <w:rsid w:val="00F90F38"/>
    <w:rsid w:val="00F92968"/>
    <w:rsid w:val="00F94029"/>
    <w:rsid w:val="00F945F6"/>
    <w:rsid w:val="00F95510"/>
    <w:rsid w:val="00F96A2C"/>
    <w:rsid w:val="00F96D7D"/>
    <w:rsid w:val="00F96F38"/>
    <w:rsid w:val="00FB1F4E"/>
    <w:rsid w:val="00FB2E7F"/>
    <w:rsid w:val="00FB31EE"/>
    <w:rsid w:val="00FC2848"/>
    <w:rsid w:val="00FC32BC"/>
    <w:rsid w:val="00FC736A"/>
    <w:rsid w:val="00FD4E17"/>
    <w:rsid w:val="00FD7B1C"/>
    <w:rsid w:val="00FE4C98"/>
    <w:rsid w:val="00FF0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ACF1"/>
  <w15:chartTrackingRefBased/>
  <w15:docId w15:val="{592F4650-94D4-46CE-9762-231122EB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46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3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36A"/>
  </w:style>
  <w:style w:type="character" w:styleId="PageNumber">
    <w:name w:val="page number"/>
    <w:basedOn w:val="DefaultParagraphFont"/>
    <w:semiHidden/>
    <w:rsid w:val="007D736A"/>
  </w:style>
  <w:style w:type="character" w:styleId="Hyperlink">
    <w:name w:val="Hyperlink"/>
    <w:basedOn w:val="DefaultParagraphFont"/>
    <w:uiPriority w:val="99"/>
    <w:unhideWhenUsed/>
    <w:rsid w:val="007D736A"/>
    <w:rPr>
      <w:color w:val="0563C1" w:themeColor="hyperlink"/>
      <w:u w:val="single"/>
    </w:rPr>
  </w:style>
  <w:style w:type="paragraph" w:styleId="ListParagraph">
    <w:name w:val="List Paragraph"/>
    <w:basedOn w:val="Normal"/>
    <w:uiPriority w:val="34"/>
    <w:qFormat/>
    <w:rsid w:val="00987255"/>
    <w:pPr>
      <w:ind w:left="720"/>
      <w:contextualSpacing/>
    </w:pPr>
  </w:style>
  <w:style w:type="character" w:styleId="UnresolvedMention">
    <w:name w:val="Unresolved Mention"/>
    <w:basedOn w:val="DefaultParagraphFont"/>
    <w:uiPriority w:val="99"/>
    <w:semiHidden/>
    <w:unhideWhenUsed/>
    <w:rsid w:val="00F96A2C"/>
    <w:rPr>
      <w:color w:val="808080"/>
      <w:shd w:val="clear" w:color="auto" w:fill="E6E6E6"/>
    </w:rPr>
  </w:style>
  <w:style w:type="paragraph" w:styleId="FootnoteText">
    <w:name w:val="footnote text"/>
    <w:basedOn w:val="Normal"/>
    <w:link w:val="FootnoteTextChar"/>
    <w:uiPriority w:val="99"/>
    <w:semiHidden/>
    <w:unhideWhenUsed/>
    <w:rsid w:val="00123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313"/>
    <w:rPr>
      <w:sz w:val="20"/>
      <w:szCs w:val="20"/>
    </w:rPr>
  </w:style>
  <w:style w:type="character" w:styleId="FootnoteReference">
    <w:name w:val="footnote reference"/>
    <w:basedOn w:val="DefaultParagraphFont"/>
    <w:uiPriority w:val="99"/>
    <w:semiHidden/>
    <w:unhideWhenUsed/>
    <w:rsid w:val="00123313"/>
    <w:rPr>
      <w:vertAlign w:val="superscript"/>
    </w:rPr>
  </w:style>
  <w:style w:type="character" w:styleId="FollowedHyperlink">
    <w:name w:val="FollowedHyperlink"/>
    <w:basedOn w:val="DefaultParagraphFont"/>
    <w:uiPriority w:val="99"/>
    <w:semiHidden/>
    <w:unhideWhenUsed/>
    <w:rsid w:val="006F4855"/>
    <w:rPr>
      <w:color w:val="954F72" w:themeColor="followedHyperlink"/>
      <w:u w:val="single"/>
    </w:rPr>
  </w:style>
  <w:style w:type="table" w:styleId="TableGrid">
    <w:name w:val="Table Grid"/>
    <w:basedOn w:val="TableNormal"/>
    <w:uiPriority w:val="39"/>
    <w:rsid w:val="0033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44297">
      <w:bodyDiv w:val="1"/>
      <w:marLeft w:val="0"/>
      <w:marRight w:val="0"/>
      <w:marTop w:val="0"/>
      <w:marBottom w:val="0"/>
      <w:divBdr>
        <w:top w:val="none" w:sz="0" w:space="0" w:color="auto"/>
        <w:left w:val="none" w:sz="0" w:space="0" w:color="auto"/>
        <w:bottom w:val="none" w:sz="0" w:space="0" w:color="auto"/>
        <w:right w:val="none" w:sz="0" w:space="0" w:color="auto"/>
      </w:divBdr>
      <w:divsChild>
        <w:div w:id="873663448">
          <w:marLeft w:val="0"/>
          <w:marRight w:val="0"/>
          <w:marTop w:val="75"/>
          <w:marBottom w:val="75"/>
          <w:divBdr>
            <w:top w:val="none" w:sz="0" w:space="0" w:color="auto"/>
            <w:left w:val="none" w:sz="0" w:space="0" w:color="auto"/>
            <w:bottom w:val="none" w:sz="0" w:space="0" w:color="auto"/>
            <w:right w:val="none" w:sz="0" w:space="0" w:color="auto"/>
          </w:divBdr>
        </w:div>
        <w:div w:id="2124566459">
          <w:marLeft w:val="0"/>
          <w:marRight w:val="0"/>
          <w:marTop w:val="0"/>
          <w:marBottom w:val="0"/>
          <w:divBdr>
            <w:top w:val="none" w:sz="0" w:space="0" w:color="auto"/>
            <w:left w:val="none" w:sz="0" w:space="0" w:color="auto"/>
            <w:bottom w:val="none" w:sz="0" w:space="0" w:color="auto"/>
            <w:right w:val="none" w:sz="0" w:space="0" w:color="auto"/>
          </w:divBdr>
          <w:divsChild>
            <w:div w:id="3453299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63062366">
      <w:bodyDiv w:val="1"/>
      <w:marLeft w:val="0"/>
      <w:marRight w:val="0"/>
      <w:marTop w:val="0"/>
      <w:marBottom w:val="0"/>
      <w:divBdr>
        <w:top w:val="none" w:sz="0" w:space="0" w:color="auto"/>
        <w:left w:val="none" w:sz="0" w:space="0" w:color="auto"/>
        <w:bottom w:val="none" w:sz="0" w:space="0" w:color="auto"/>
        <w:right w:val="none" w:sz="0" w:space="0" w:color="auto"/>
      </w:divBdr>
      <w:divsChild>
        <w:div w:id="155848136">
          <w:marLeft w:val="0"/>
          <w:marRight w:val="0"/>
          <w:marTop w:val="75"/>
          <w:marBottom w:val="75"/>
          <w:divBdr>
            <w:top w:val="none" w:sz="0" w:space="0" w:color="auto"/>
            <w:left w:val="none" w:sz="0" w:space="0" w:color="auto"/>
            <w:bottom w:val="none" w:sz="0" w:space="0" w:color="auto"/>
            <w:right w:val="none" w:sz="0" w:space="0" w:color="auto"/>
          </w:divBdr>
        </w:div>
        <w:div w:id="416244769">
          <w:marLeft w:val="0"/>
          <w:marRight w:val="0"/>
          <w:marTop w:val="0"/>
          <w:marBottom w:val="0"/>
          <w:divBdr>
            <w:top w:val="none" w:sz="0" w:space="0" w:color="auto"/>
            <w:left w:val="none" w:sz="0" w:space="0" w:color="auto"/>
            <w:bottom w:val="none" w:sz="0" w:space="0" w:color="auto"/>
            <w:right w:val="none" w:sz="0" w:space="0" w:color="auto"/>
          </w:divBdr>
          <w:divsChild>
            <w:div w:id="12335469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61246590">
      <w:bodyDiv w:val="1"/>
      <w:marLeft w:val="0"/>
      <w:marRight w:val="0"/>
      <w:marTop w:val="0"/>
      <w:marBottom w:val="0"/>
      <w:divBdr>
        <w:top w:val="none" w:sz="0" w:space="0" w:color="auto"/>
        <w:left w:val="none" w:sz="0" w:space="0" w:color="auto"/>
        <w:bottom w:val="none" w:sz="0" w:space="0" w:color="auto"/>
        <w:right w:val="none" w:sz="0" w:space="0" w:color="auto"/>
      </w:divBdr>
      <w:divsChild>
        <w:div w:id="1865292278">
          <w:marLeft w:val="0"/>
          <w:marRight w:val="0"/>
          <w:marTop w:val="75"/>
          <w:marBottom w:val="75"/>
          <w:divBdr>
            <w:top w:val="none" w:sz="0" w:space="0" w:color="auto"/>
            <w:left w:val="none" w:sz="0" w:space="0" w:color="auto"/>
            <w:bottom w:val="none" w:sz="0" w:space="0" w:color="auto"/>
            <w:right w:val="none" w:sz="0" w:space="0" w:color="auto"/>
          </w:divBdr>
        </w:div>
        <w:div w:id="1846046130">
          <w:marLeft w:val="0"/>
          <w:marRight w:val="0"/>
          <w:marTop w:val="0"/>
          <w:marBottom w:val="0"/>
          <w:divBdr>
            <w:top w:val="none" w:sz="0" w:space="0" w:color="auto"/>
            <w:left w:val="none" w:sz="0" w:space="0" w:color="auto"/>
            <w:bottom w:val="none" w:sz="0" w:space="0" w:color="auto"/>
            <w:right w:val="none" w:sz="0" w:space="0" w:color="auto"/>
          </w:divBdr>
          <w:divsChild>
            <w:div w:id="13364978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0176994">
      <w:bodyDiv w:val="1"/>
      <w:marLeft w:val="0"/>
      <w:marRight w:val="0"/>
      <w:marTop w:val="0"/>
      <w:marBottom w:val="0"/>
      <w:divBdr>
        <w:top w:val="none" w:sz="0" w:space="0" w:color="auto"/>
        <w:left w:val="none" w:sz="0" w:space="0" w:color="auto"/>
        <w:bottom w:val="none" w:sz="0" w:space="0" w:color="auto"/>
        <w:right w:val="none" w:sz="0" w:space="0" w:color="auto"/>
      </w:divBdr>
      <w:divsChild>
        <w:div w:id="734548435">
          <w:marLeft w:val="0"/>
          <w:marRight w:val="0"/>
          <w:marTop w:val="75"/>
          <w:marBottom w:val="75"/>
          <w:divBdr>
            <w:top w:val="none" w:sz="0" w:space="0" w:color="auto"/>
            <w:left w:val="none" w:sz="0" w:space="0" w:color="auto"/>
            <w:bottom w:val="none" w:sz="0" w:space="0" w:color="auto"/>
            <w:right w:val="none" w:sz="0" w:space="0" w:color="auto"/>
          </w:divBdr>
        </w:div>
        <w:div w:id="284508761">
          <w:marLeft w:val="0"/>
          <w:marRight w:val="0"/>
          <w:marTop w:val="0"/>
          <w:marBottom w:val="0"/>
          <w:divBdr>
            <w:top w:val="none" w:sz="0" w:space="0" w:color="auto"/>
            <w:left w:val="none" w:sz="0" w:space="0" w:color="auto"/>
            <w:bottom w:val="none" w:sz="0" w:space="0" w:color="auto"/>
            <w:right w:val="none" w:sz="0" w:space="0" w:color="auto"/>
          </w:divBdr>
          <w:divsChild>
            <w:div w:id="17063275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98EF-D11F-48E8-8FEA-1A8FD36E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11379</TotalTime>
  <Pages>30</Pages>
  <Words>7085</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Karkout</dc:creator>
  <cp:keywords/>
  <dc:description/>
  <cp:lastModifiedBy>Amjad Karkout</cp:lastModifiedBy>
  <cp:revision>6</cp:revision>
  <dcterms:created xsi:type="dcterms:W3CDTF">2018-03-13T03:31:00Z</dcterms:created>
  <dcterms:modified xsi:type="dcterms:W3CDTF">2018-04-22T21:34:00Z</dcterms:modified>
</cp:coreProperties>
</file>