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88DBE" w14:textId="42584E75" w:rsidR="001E1CF8" w:rsidRPr="00B914FA" w:rsidRDefault="003A39D7" w:rsidP="00765DA5">
      <w:pPr>
        <w:spacing w:line="240" w:lineRule="auto"/>
        <w:jc w:val="center"/>
        <w:rPr>
          <w:rFonts w:ascii="Times New Roman" w:hAnsi="Times New Roman" w:cs="Times New Roman"/>
          <w:b/>
          <w:sz w:val="24"/>
          <w:szCs w:val="24"/>
        </w:rPr>
      </w:pPr>
      <w:bookmarkStart w:id="0" w:name="_GoBack"/>
      <w:r w:rsidRPr="00B914FA">
        <w:rPr>
          <w:rFonts w:ascii="Times New Roman" w:hAnsi="Times New Roman" w:cs="Times New Roman"/>
          <w:b/>
          <w:noProof/>
          <w:sz w:val="24"/>
          <w:szCs w:val="24"/>
        </w:rPr>
        <w:t xml:space="preserve">The </w:t>
      </w:r>
      <w:r w:rsidR="00700043" w:rsidRPr="00B914FA">
        <w:rPr>
          <w:rFonts w:ascii="Times New Roman" w:hAnsi="Times New Roman" w:cs="Times New Roman"/>
          <w:b/>
          <w:noProof/>
          <w:sz w:val="24"/>
          <w:szCs w:val="24"/>
        </w:rPr>
        <w:t>S</w:t>
      </w:r>
      <w:r w:rsidRPr="00B914FA">
        <w:rPr>
          <w:rFonts w:ascii="Times New Roman" w:hAnsi="Times New Roman" w:cs="Times New Roman"/>
          <w:b/>
          <w:noProof/>
          <w:sz w:val="24"/>
          <w:szCs w:val="24"/>
        </w:rPr>
        <w:t>overeignty</w:t>
      </w:r>
      <w:r w:rsidRPr="00B914FA">
        <w:rPr>
          <w:rFonts w:ascii="Times New Roman" w:hAnsi="Times New Roman" w:cs="Times New Roman"/>
          <w:b/>
          <w:sz w:val="24"/>
          <w:szCs w:val="24"/>
        </w:rPr>
        <w:t xml:space="preserve"> of </w:t>
      </w:r>
      <w:r w:rsidRPr="00B914FA">
        <w:rPr>
          <w:rFonts w:ascii="Times New Roman" w:hAnsi="Times New Roman" w:cs="Times New Roman"/>
          <w:b/>
          <w:i/>
          <w:sz w:val="24"/>
          <w:szCs w:val="24"/>
        </w:rPr>
        <w:t>Ummah</w:t>
      </w:r>
      <w:bookmarkEnd w:id="0"/>
      <w:r w:rsidRPr="00B914FA">
        <w:rPr>
          <w:rFonts w:ascii="Times New Roman" w:hAnsi="Times New Roman" w:cs="Times New Roman"/>
          <w:b/>
          <w:sz w:val="24"/>
          <w:szCs w:val="24"/>
        </w:rPr>
        <w:t xml:space="preserve">: Ghannouchi’s Theory of Sovereignty </w:t>
      </w:r>
    </w:p>
    <w:p w14:paraId="50C6B1E6" w14:textId="77777777" w:rsidR="004F7D5A" w:rsidRPr="00B914FA" w:rsidRDefault="004F7D5A" w:rsidP="00765DA5">
      <w:pPr>
        <w:spacing w:line="240" w:lineRule="auto"/>
        <w:jc w:val="center"/>
        <w:rPr>
          <w:rFonts w:ascii="Times New Roman" w:hAnsi="Times New Roman" w:cs="Times New Roman"/>
          <w:b/>
          <w:sz w:val="24"/>
          <w:szCs w:val="24"/>
        </w:rPr>
      </w:pPr>
    </w:p>
    <w:p w14:paraId="57E019EF" w14:textId="1BC7ADB2" w:rsidR="00B04E50" w:rsidRPr="00B914FA" w:rsidRDefault="005E3E3D" w:rsidP="00765DA5">
      <w:pPr>
        <w:spacing w:line="240" w:lineRule="auto"/>
        <w:jc w:val="both"/>
        <w:rPr>
          <w:rFonts w:ascii="Times New Roman" w:hAnsi="Times New Roman" w:cs="Times New Roman"/>
          <w:b/>
          <w:sz w:val="24"/>
          <w:szCs w:val="24"/>
        </w:rPr>
      </w:pPr>
      <w:r w:rsidRPr="00B914FA">
        <w:rPr>
          <w:rFonts w:ascii="Times New Roman" w:hAnsi="Times New Roman" w:cs="Times New Roman"/>
          <w:b/>
          <w:sz w:val="24"/>
          <w:szCs w:val="24"/>
        </w:rPr>
        <w:t xml:space="preserve">Introduction </w:t>
      </w:r>
      <w:r w:rsidR="003A39D7" w:rsidRPr="00B914FA">
        <w:rPr>
          <w:rFonts w:ascii="Times New Roman" w:hAnsi="Times New Roman" w:cs="Times New Roman"/>
          <w:b/>
          <w:sz w:val="24"/>
          <w:szCs w:val="24"/>
        </w:rPr>
        <w:t xml:space="preserve"> </w:t>
      </w:r>
    </w:p>
    <w:p w14:paraId="2920275F" w14:textId="76E5922F" w:rsidR="003A39D7" w:rsidRPr="00B914FA" w:rsidRDefault="00C02294"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There has been a long debate on sovereignty in Islamist political thought in various </w:t>
      </w:r>
      <w:r w:rsidR="00255E35" w:rsidRPr="00B914FA">
        <w:rPr>
          <w:rFonts w:ascii="Times New Roman" w:hAnsi="Times New Roman" w:cs="Times New Roman"/>
          <w:sz w:val="24"/>
          <w:szCs w:val="24"/>
        </w:rPr>
        <w:t xml:space="preserve">times and </w:t>
      </w:r>
      <w:r w:rsidRPr="00B914FA">
        <w:rPr>
          <w:rFonts w:ascii="Times New Roman" w:hAnsi="Times New Roman" w:cs="Times New Roman"/>
          <w:sz w:val="24"/>
          <w:szCs w:val="24"/>
        </w:rPr>
        <w:t xml:space="preserve">contexts. It started after the death of Prophet Mohammad (PBUH) in 632, sustained during the regimes of four rightly guided </w:t>
      </w:r>
      <w:r w:rsidR="00890DBB" w:rsidRPr="00B914FA">
        <w:rPr>
          <w:rFonts w:ascii="Times New Roman" w:hAnsi="Times New Roman" w:cs="Times New Roman"/>
          <w:sz w:val="24"/>
          <w:szCs w:val="24"/>
        </w:rPr>
        <w:t>C</w:t>
      </w:r>
      <w:r w:rsidRPr="00B914FA">
        <w:rPr>
          <w:rFonts w:ascii="Times New Roman" w:hAnsi="Times New Roman" w:cs="Times New Roman"/>
          <w:sz w:val="24"/>
          <w:szCs w:val="24"/>
        </w:rPr>
        <w:t>aliphs</w:t>
      </w:r>
      <w:r w:rsidR="00255E35" w:rsidRPr="00B914FA">
        <w:rPr>
          <w:rFonts w:ascii="Times New Roman" w:hAnsi="Times New Roman" w:cs="Times New Roman"/>
          <w:sz w:val="24"/>
          <w:szCs w:val="24"/>
        </w:rPr>
        <w:t xml:space="preserve"> and </w:t>
      </w:r>
      <w:r w:rsidRPr="00B914FA">
        <w:rPr>
          <w:rFonts w:ascii="Times New Roman" w:hAnsi="Times New Roman" w:cs="Times New Roman"/>
          <w:sz w:val="24"/>
          <w:szCs w:val="24"/>
        </w:rPr>
        <w:t>Islamic dynasties and Empires</w:t>
      </w:r>
      <w:r w:rsidR="00255E35" w:rsidRPr="00B914FA">
        <w:rPr>
          <w:rFonts w:ascii="Times New Roman" w:hAnsi="Times New Roman" w:cs="Times New Roman"/>
          <w:sz w:val="24"/>
          <w:szCs w:val="24"/>
        </w:rPr>
        <w:t xml:space="preserve">. </w:t>
      </w:r>
      <w:r w:rsidR="007338C3" w:rsidRPr="00B914FA">
        <w:rPr>
          <w:rFonts w:ascii="Times New Roman" w:hAnsi="Times New Roman" w:cs="Times New Roman"/>
          <w:sz w:val="24"/>
          <w:szCs w:val="24"/>
        </w:rPr>
        <w:t>It, however, became extremely contested when Muslim majority countries started to adopt modern nation</w:t>
      </w:r>
      <w:r w:rsidR="00D867E4" w:rsidRPr="00B914FA">
        <w:rPr>
          <w:rFonts w:ascii="Times New Roman" w:hAnsi="Times New Roman" w:cs="Times New Roman"/>
          <w:sz w:val="24"/>
          <w:szCs w:val="24"/>
        </w:rPr>
        <w:t xml:space="preserve"> </w:t>
      </w:r>
      <w:r w:rsidR="007338C3" w:rsidRPr="00B914FA">
        <w:rPr>
          <w:rFonts w:ascii="Times New Roman" w:hAnsi="Times New Roman" w:cs="Times New Roman"/>
          <w:sz w:val="24"/>
          <w:szCs w:val="24"/>
        </w:rPr>
        <w:t xml:space="preserve">-states. </w:t>
      </w:r>
      <w:r w:rsidRPr="00B914FA">
        <w:rPr>
          <w:rFonts w:ascii="Times New Roman" w:hAnsi="Times New Roman" w:cs="Times New Roman"/>
          <w:sz w:val="24"/>
          <w:szCs w:val="24"/>
        </w:rPr>
        <w:t xml:space="preserve">The question of whether to accept the nation state’s popular sovereignty or how to reconcile the essence of popular sovereignty with Islam’s divine sovereignty </w:t>
      </w:r>
      <w:r w:rsidR="00255E35" w:rsidRPr="00B914FA">
        <w:rPr>
          <w:rFonts w:ascii="Times New Roman" w:hAnsi="Times New Roman" w:cs="Times New Roman"/>
          <w:sz w:val="24"/>
          <w:szCs w:val="24"/>
        </w:rPr>
        <w:t>emerged as the most debated issue</w:t>
      </w:r>
      <w:r w:rsidRPr="00B914FA">
        <w:rPr>
          <w:rFonts w:ascii="Times New Roman" w:hAnsi="Times New Roman" w:cs="Times New Roman"/>
          <w:sz w:val="24"/>
          <w:szCs w:val="24"/>
        </w:rPr>
        <w:t xml:space="preserve"> </w:t>
      </w:r>
      <w:r w:rsidR="00255E35" w:rsidRPr="00B914FA">
        <w:rPr>
          <w:rFonts w:ascii="Times New Roman" w:hAnsi="Times New Roman" w:cs="Times New Roman"/>
          <w:sz w:val="24"/>
          <w:szCs w:val="24"/>
        </w:rPr>
        <w:t xml:space="preserve">in </w:t>
      </w:r>
      <w:r w:rsidRPr="00B914FA">
        <w:rPr>
          <w:rFonts w:ascii="Times New Roman" w:hAnsi="Times New Roman" w:cs="Times New Roman"/>
          <w:sz w:val="24"/>
          <w:szCs w:val="24"/>
        </w:rPr>
        <w:t xml:space="preserve">modern Islamist political thought. The dominant argument is that God’s sovereignty cannot be compromised in Islam because it is not only an integral part of Islam as a religion but also an indispensable component of Islam as a political ideology. This understanding is theorized and popularized by </w:t>
      </w:r>
      <w:r w:rsidR="007338C3" w:rsidRPr="00B914FA">
        <w:rPr>
          <w:rFonts w:ascii="Times New Roman" w:hAnsi="Times New Roman" w:cs="Times New Roman"/>
          <w:sz w:val="24"/>
          <w:szCs w:val="24"/>
        </w:rPr>
        <w:t>some</w:t>
      </w:r>
      <w:r w:rsidRPr="00B914FA">
        <w:rPr>
          <w:rFonts w:ascii="Times New Roman" w:hAnsi="Times New Roman" w:cs="Times New Roman"/>
          <w:sz w:val="24"/>
          <w:szCs w:val="24"/>
        </w:rPr>
        <w:t xml:space="preserve"> Islamist scholars and ideologues, namely, Abul </w:t>
      </w:r>
      <w:proofErr w:type="spellStart"/>
      <w:r w:rsidRPr="00B914FA">
        <w:rPr>
          <w:rFonts w:ascii="Times New Roman" w:hAnsi="Times New Roman" w:cs="Times New Roman"/>
          <w:sz w:val="24"/>
          <w:szCs w:val="24"/>
        </w:rPr>
        <w:t>A’la</w:t>
      </w:r>
      <w:proofErr w:type="spellEnd"/>
      <w:r w:rsidRPr="00B914FA">
        <w:rPr>
          <w:rFonts w:ascii="Times New Roman" w:hAnsi="Times New Roman" w:cs="Times New Roman"/>
          <w:sz w:val="24"/>
          <w:szCs w:val="24"/>
        </w:rPr>
        <w:t xml:space="preserve"> </w:t>
      </w:r>
      <w:proofErr w:type="spellStart"/>
      <w:r w:rsidRPr="00B914FA">
        <w:rPr>
          <w:rFonts w:ascii="Times New Roman" w:hAnsi="Times New Roman" w:cs="Times New Roman"/>
          <w:sz w:val="24"/>
          <w:szCs w:val="24"/>
        </w:rPr>
        <w:t>Maududi</w:t>
      </w:r>
      <w:proofErr w:type="spellEnd"/>
      <w:r w:rsidRPr="00B914FA">
        <w:rPr>
          <w:rFonts w:ascii="Times New Roman" w:hAnsi="Times New Roman" w:cs="Times New Roman"/>
          <w:sz w:val="24"/>
          <w:szCs w:val="24"/>
        </w:rPr>
        <w:t xml:space="preserve"> and Syed </w:t>
      </w:r>
      <w:proofErr w:type="spellStart"/>
      <w:r w:rsidRPr="00B914FA">
        <w:rPr>
          <w:rFonts w:ascii="Times New Roman" w:hAnsi="Times New Roman" w:cs="Times New Roman"/>
          <w:sz w:val="24"/>
          <w:szCs w:val="24"/>
        </w:rPr>
        <w:t>Qutb</w:t>
      </w:r>
      <w:proofErr w:type="spellEnd"/>
      <w:r w:rsidR="00194B47">
        <w:rPr>
          <w:rFonts w:ascii="Times New Roman" w:hAnsi="Times New Roman" w:cs="Times New Roman"/>
          <w:sz w:val="24"/>
          <w:szCs w:val="24"/>
        </w:rPr>
        <w:t>.</w:t>
      </w:r>
      <w:r w:rsidRPr="00B914FA">
        <w:rPr>
          <w:rFonts w:ascii="Times New Roman" w:hAnsi="Times New Roman" w:cs="Times New Roman"/>
          <w:sz w:val="24"/>
          <w:szCs w:val="24"/>
        </w:rPr>
        <w:t xml:space="preserve"> Nevertheless, </w:t>
      </w:r>
      <w:r w:rsidR="007338C3" w:rsidRPr="00B914FA">
        <w:rPr>
          <w:rFonts w:ascii="Times New Roman" w:hAnsi="Times New Roman" w:cs="Times New Roman"/>
          <w:sz w:val="24"/>
          <w:szCs w:val="24"/>
        </w:rPr>
        <w:t>other</w:t>
      </w:r>
      <w:r w:rsidRPr="00B914FA">
        <w:rPr>
          <w:rFonts w:ascii="Times New Roman" w:hAnsi="Times New Roman" w:cs="Times New Roman"/>
          <w:sz w:val="24"/>
          <w:szCs w:val="24"/>
        </w:rPr>
        <w:t xml:space="preserve"> scholars and ideologues started to interpret sovereignty in Islam differently.</w:t>
      </w:r>
      <w:r w:rsidRPr="00B914FA">
        <w:rPr>
          <w:rStyle w:val="EndnoteReference"/>
          <w:rFonts w:ascii="Times New Roman" w:hAnsi="Times New Roman" w:cs="Times New Roman"/>
          <w:sz w:val="24"/>
          <w:szCs w:val="24"/>
        </w:rPr>
        <w:endnoteReference w:id="1"/>
      </w:r>
      <w:r w:rsidRPr="00B914FA">
        <w:rPr>
          <w:rFonts w:ascii="Times New Roman" w:hAnsi="Times New Roman" w:cs="Times New Roman"/>
          <w:sz w:val="24"/>
          <w:szCs w:val="24"/>
        </w:rPr>
        <w:t xml:space="preserve">  The most celebrated among them is Rachid Ghannouchi, an intellectual vanguard and current president of Tunisia’s Ennahda party.  He interprets the absolute divine sovereignty in Islam from a different viewpoint and offers an alternative within Islamist thought-the sovereignty of </w:t>
      </w:r>
      <w:r w:rsidRPr="00B914FA">
        <w:rPr>
          <w:rFonts w:ascii="Times New Roman" w:hAnsi="Times New Roman" w:cs="Times New Roman"/>
          <w:i/>
          <w:sz w:val="24"/>
          <w:szCs w:val="24"/>
        </w:rPr>
        <w:t xml:space="preserve">ummah </w:t>
      </w:r>
      <w:r w:rsidRPr="00B914FA">
        <w:rPr>
          <w:rFonts w:ascii="Times New Roman" w:hAnsi="Times New Roman" w:cs="Times New Roman"/>
          <w:sz w:val="24"/>
          <w:szCs w:val="24"/>
        </w:rPr>
        <w:t>(community/nation).</w:t>
      </w:r>
      <w:r w:rsidRPr="00B914FA">
        <w:rPr>
          <w:rStyle w:val="EndnoteReference"/>
          <w:rFonts w:ascii="Times New Roman" w:hAnsi="Times New Roman" w:cs="Times New Roman"/>
          <w:sz w:val="24"/>
          <w:szCs w:val="24"/>
        </w:rPr>
        <w:endnoteReference w:id="2"/>
      </w:r>
      <w:r w:rsidRPr="00B914FA">
        <w:rPr>
          <w:rFonts w:ascii="Times New Roman" w:hAnsi="Times New Roman" w:cs="Times New Roman"/>
          <w:sz w:val="24"/>
          <w:szCs w:val="24"/>
        </w:rPr>
        <w:t xml:space="preserve">        </w:t>
      </w:r>
      <w:r w:rsidRPr="00B914FA">
        <w:rPr>
          <w:rFonts w:ascii="Times New Roman" w:hAnsi="Times New Roman" w:cs="Times New Roman"/>
        </w:rPr>
        <w:t xml:space="preserve"> </w:t>
      </w:r>
      <w:r w:rsidR="003A39D7" w:rsidRPr="00B914FA">
        <w:rPr>
          <w:rFonts w:ascii="Times New Roman" w:hAnsi="Times New Roman" w:cs="Times New Roman"/>
          <w:sz w:val="24"/>
          <w:szCs w:val="24"/>
        </w:rPr>
        <w:t xml:space="preserve">  </w:t>
      </w:r>
    </w:p>
    <w:p w14:paraId="35AE6E7D" w14:textId="1C6126B3" w:rsidR="00794846" w:rsidRPr="00B914FA" w:rsidRDefault="00794846"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This </w:t>
      </w:r>
      <w:r w:rsidR="00194B47">
        <w:rPr>
          <w:rFonts w:ascii="Times New Roman" w:hAnsi="Times New Roman" w:cs="Times New Roman"/>
          <w:sz w:val="24"/>
          <w:szCs w:val="24"/>
        </w:rPr>
        <w:t>paper</w:t>
      </w:r>
      <w:r w:rsidRPr="00B914FA">
        <w:rPr>
          <w:rFonts w:ascii="Times New Roman" w:hAnsi="Times New Roman" w:cs="Times New Roman"/>
          <w:sz w:val="24"/>
          <w:szCs w:val="24"/>
        </w:rPr>
        <w:t xml:space="preserve"> explores and analyzes Ghannouchi’s </w:t>
      </w:r>
      <w:r w:rsidR="008F146D" w:rsidRPr="00B914FA">
        <w:rPr>
          <w:rFonts w:ascii="Times New Roman" w:hAnsi="Times New Roman" w:cs="Times New Roman"/>
          <w:sz w:val="24"/>
          <w:szCs w:val="24"/>
        </w:rPr>
        <w:t>theory of</w:t>
      </w:r>
      <w:r w:rsidRPr="00B914FA">
        <w:rPr>
          <w:rFonts w:ascii="Times New Roman" w:hAnsi="Times New Roman" w:cs="Times New Roman"/>
          <w:sz w:val="24"/>
          <w:szCs w:val="24"/>
        </w:rPr>
        <w:t xml:space="preserve"> sovereignty. It demonstrates how Ghannouchi, drawing from Islamic ideas and Islam’s</w:t>
      </w:r>
      <w:r w:rsidR="00890DBB"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political practices, argues for the sovereignty of </w:t>
      </w:r>
      <w:r w:rsidR="000D7A75">
        <w:rPr>
          <w:rFonts w:ascii="Times New Roman" w:hAnsi="Times New Roman" w:cs="Times New Roman"/>
          <w:sz w:val="24"/>
          <w:szCs w:val="24"/>
        </w:rPr>
        <w:t xml:space="preserve">the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The </w:t>
      </w:r>
      <w:r w:rsidR="00194B47">
        <w:rPr>
          <w:rFonts w:ascii="Times New Roman" w:hAnsi="Times New Roman" w:cs="Times New Roman"/>
          <w:sz w:val="24"/>
          <w:szCs w:val="24"/>
        </w:rPr>
        <w:t>paper</w:t>
      </w:r>
      <w:r w:rsidRPr="00B914FA">
        <w:rPr>
          <w:rFonts w:ascii="Times New Roman" w:hAnsi="Times New Roman" w:cs="Times New Roman"/>
          <w:sz w:val="24"/>
          <w:szCs w:val="24"/>
        </w:rPr>
        <w:t xml:space="preserve"> determines his departure from and overlaps with the theoretical underpinnings of divine and popular sovereignty. It</w:t>
      </w:r>
      <w:r w:rsidR="007338C3" w:rsidRPr="00B914FA">
        <w:rPr>
          <w:rFonts w:ascii="Times New Roman" w:hAnsi="Times New Roman" w:cs="Times New Roman"/>
          <w:sz w:val="24"/>
          <w:szCs w:val="24"/>
        </w:rPr>
        <w:t xml:space="preserve"> also identifies</w:t>
      </w:r>
      <w:r w:rsidRPr="00B914FA">
        <w:rPr>
          <w:rFonts w:ascii="Times New Roman" w:hAnsi="Times New Roman" w:cs="Times New Roman"/>
          <w:sz w:val="24"/>
          <w:szCs w:val="24"/>
        </w:rPr>
        <w:t xml:space="preserve"> some limitations and practical challenges of Ghannouchi’s interpretations of sovereignty in Islam.  </w:t>
      </w:r>
      <w:r w:rsidR="007338C3" w:rsidRPr="00B914FA">
        <w:rPr>
          <w:rFonts w:ascii="Times New Roman" w:hAnsi="Times New Roman" w:cs="Times New Roman"/>
          <w:sz w:val="24"/>
          <w:szCs w:val="24"/>
        </w:rPr>
        <w:t xml:space="preserve"> </w:t>
      </w:r>
    </w:p>
    <w:p w14:paraId="759EED6F" w14:textId="31DB92CA" w:rsidR="004002C2" w:rsidRPr="00B914FA" w:rsidRDefault="00B45F95"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The </w:t>
      </w:r>
      <w:r w:rsidR="00194B47">
        <w:rPr>
          <w:rFonts w:ascii="Times New Roman" w:hAnsi="Times New Roman" w:cs="Times New Roman"/>
          <w:sz w:val="24"/>
          <w:szCs w:val="24"/>
        </w:rPr>
        <w:t>paper</w:t>
      </w:r>
      <w:r w:rsidRPr="00B914FA">
        <w:rPr>
          <w:rFonts w:ascii="Times New Roman" w:hAnsi="Times New Roman" w:cs="Times New Roman"/>
          <w:sz w:val="24"/>
          <w:szCs w:val="24"/>
        </w:rPr>
        <w:t xml:space="preserve"> starts with the historical exploration of the making of Ghannouchi’s theory</w:t>
      </w:r>
      <w:r w:rsidR="00D2566D" w:rsidRPr="00B914FA">
        <w:rPr>
          <w:rFonts w:ascii="Times New Roman" w:hAnsi="Times New Roman" w:cs="Times New Roman"/>
          <w:sz w:val="24"/>
          <w:szCs w:val="24"/>
        </w:rPr>
        <w:t xml:space="preserve">. It </w:t>
      </w:r>
      <w:r w:rsidRPr="00B914FA">
        <w:rPr>
          <w:rFonts w:ascii="Times New Roman" w:hAnsi="Times New Roman" w:cs="Times New Roman"/>
          <w:sz w:val="24"/>
          <w:szCs w:val="24"/>
        </w:rPr>
        <w:t xml:space="preserve">shows that he </w:t>
      </w:r>
      <w:r w:rsidR="001E2880" w:rsidRPr="00B914FA">
        <w:rPr>
          <w:rFonts w:ascii="Times New Roman" w:hAnsi="Times New Roman" w:cs="Times New Roman"/>
          <w:sz w:val="24"/>
          <w:szCs w:val="24"/>
        </w:rPr>
        <w:t>argues for</w:t>
      </w:r>
      <w:r w:rsidRPr="00B914FA">
        <w:rPr>
          <w:rFonts w:ascii="Times New Roman" w:hAnsi="Times New Roman" w:cs="Times New Roman"/>
          <w:sz w:val="24"/>
          <w:szCs w:val="24"/>
        </w:rPr>
        <w:t xml:space="preserve"> the position that Islam as a religion is separated from politics</w:t>
      </w:r>
      <w:r w:rsidR="00D2566D" w:rsidRPr="00B914FA">
        <w:rPr>
          <w:rFonts w:ascii="Times New Roman" w:hAnsi="Times New Roman" w:cs="Times New Roman"/>
          <w:sz w:val="24"/>
          <w:szCs w:val="24"/>
        </w:rPr>
        <w:t xml:space="preserve">. </w:t>
      </w:r>
      <w:r w:rsidR="001E2880" w:rsidRPr="00B914FA">
        <w:rPr>
          <w:rFonts w:ascii="Times New Roman" w:hAnsi="Times New Roman" w:cs="Times New Roman"/>
          <w:sz w:val="24"/>
          <w:szCs w:val="24"/>
        </w:rPr>
        <w:t xml:space="preserve">It also maintains that Ghannouchi belongs to the </w:t>
      </w:r>
      <w:r w:rsidR="00890DBB" w:rsidRPr="00B914FA">
        <w:rPr>
          <w:rFonts w:ascii="Times New Roman" w:hAnsi="Times New Roman" w:cs="Times New Roman"/>
          <w:sz w:val="24"/>
          <w:szCs w:val="24"/>
        </w:rPr>
        <w:t xml:space="preserve">early </w:t>
      </w:r>
      <w:r w:rsidR="001E2880" w:rsidRPr="00B914FA">
        <w:rPr>
          <w:rFonts w:ascii="Times New Roman" w:hAnsi="Times New Roman" w:cs="Times New Roman"/>
          <w:sz w:val="24"/>
          <w:szCs w:val="24"/>
        </w:rPr>
        <w:t xml:space="preserve">scholars who believe that by viceregency, God gives the human being the agency to manage temporal affairs. </w:t>
      </w:r>
      <w:r w:rsidRPr="00B914FA">
        <w:rPr>
          <w:rFonts w:ascii="Times New Roman" w:hAnsi="Times New Roman" w:cs="Times New Roman"/>
          <w:sz w:val="24"/>
          <w:szCs w:val="24"/>
        </w:rPr>
        <w:t xml:space="preserve">Then, in the next section, the </w:t>
      </w:r>
      <w:r w:rsidR="00194B47">
        <w:rPr>
          <w:rFonts w:ascii="Times New Roman" w:hAnsi="Times New Roman" w:cs="Times New Roman"/>
          <w:sz w:val="24"/>
          <w:szCs w:val="24"/>
        </w:rPr>
        <w:t>paper</w:t>
      </w:r>
      <w:r w:rsidRPr="00B914FA">
        <w:rPr>
          <w:rFonts w:ascii="Times New Roman" w:hAnsi="Times New Roman" w:cs="Times New Roman"/>
          <w:sz w:val="24"/>
          <w:szCs w:val="24"/>
        </w:rPr>
        <w:t xml:space="preserve"> describes and analyzes the theoretical underpinnings of Ghannouchi’s sovereignty of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It attempts to explore who is the ultimate sovereign in his arguments and based on what contract </w:t>
      </w:r>
      <w:r w:rsidRPr="00B914FA">
        <w:rPr>
          <w:rFonts w:ascii="Times New Roman" w:hAnsi="Times New Roman" w:cs="Times New Roman"/>
          <w:i/>
          <w:sz w:val="24"/>
          <w:szCs w:val="24"/>
        </w:rPr>
        <w:t xml:space="preserve">ummah </w:t>
      </w:r>
      <w:r w:rsidRPr="00B914FA">
        <w:rPr>
          <w:rFonts w:ascii="Times New Roman" w:hAnsi="Times New Roman" w:cs="Times New Roman"/>
          <w:sz w:val="24"/>
          <w:szCs w:val="24"/>
        </w:rPr>
        <w:t>engage</w:t>
      </w:r>
      <w:r w:rsidR="001E2880" w:rsidRPr="00B914FA">
        <w:rPr>
          <w:rFonts w:ascii="Times New Roman" w:hAnsi="Times New Roman" w:cs="Times New Roman"/>
          <w:sz w:val="24"/>
          <w:szCs w:val="24"/>
        </w:rPr>
        <w:t>s</w:t>
      </w:r>
      <w:r w:rsidRPr="00B914FA">
        <w:rPr>
          <w:rFonts w:ascii="Times New Roman" w:hAnsi="Times New Roman" w:cs="Times New Roman"/>
          <w:sz w:val="24"/>
          <w:szCs w:val="24"/>
        </w:rPr>
        <w:t xml:space="preserve"> with </w:t>
      </w:r>
      <w:r w:rsidR="00764BF7">
        <w:rPr>
          <w:rFonts w:ascii="Times New Roman" w:hAnsi="Times New Roman" w:cs="Times New Roman"/>
          <w:sz w:val="24"/>
          <w:szCs w:val="24"/>
        </w:rPr>
        <w:t>itself</w:t>
      </w:r>
      <w:r w:rsidR="00764BF7"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and </w:t>
      </w:r>
      <w:r w:rsidR="004128AB">
        <w:rPr>
          <w:rFonts w:ascii="Times New Roman" w:hAnsi="Times New Roman" w:cs="Times New Roman"/>
          <w:sz w:val="24"/>
          <w:szCs w:val="24"/>
        </w:rPr>
        <w:t xml:space="preserve">the </w:t>
      </w:r>
      <w:r w:rsidRPr="00B914FA">
        <w:rPr>
          <w:rFonts w:ascii="Times New Roman" w:hAnsi="Times New Roman" w:cs="Times New Roman"/>
          <w:sz w:val="24"/>
          <w:szCs w:val="24"/>
        </w:rPr>
        <w:t>rulers. It further intends to examine the place of</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shari</w:t>
      </w:r>
      <w:r w:rsidR="004002C2" w:rsidRPr="00B914FA">
        <w:rPr>
          <w:rFonts w:ascii="Times New Roman" w:hAnsi="Times New Roman" w:cs="Times New Roman"/>
          <w:i/>
          <w:sz w:val="24"/>
          <w:szCs w:val="24"/>
        </w:rPr>
        <w:t>’</w:t>
      </w:r>
      <w:r w:rsidRPr="00B914FA">
        <w:rPr>
          <w:rFonts w:ascii="Times New Roman" w:hAnsi="Times New Roman" w:cs="Times New Roman"/>
          <w:i/>
          <w:sz w:val="24"/>
          <w:szCs w:val="24"/>
        </w:rPr>
        <w:t>a</w:t>
      </w:r>
      <w:proofErr w:type="spellEnd"/>
      <w:r w:rsidRPr="00B914FA">
        <w:rPr>
          <w:rFonts w:ascii="Times New Roman" w:hAnsi="Times New Roman" w:cs="Times New Roman"/>
          <w:sz w:val="24"/>
          <w:szCs w:val="24"/>
        </w:rPr>
        <w:t xml:space="preserve"> in Ghannouchi’s thought, and how rulers get </w:t>
      </w:r>
      <w:r w:rsidRPr="00B914FA">
        <w:rPr>
          <w:rFonts w:ascii="Times New Roman" w:hAnsi="Times New Roman" w:cs="Times New Roman"/>
          <w:i/>
          <w:sz w:val="24"/>
          <w:szCs w:val="24"/>
        </w:rPr>
        <w:t xml:space="preserve">ummah’s </w:t>
      </w:r>
      <w:r w:rsidRPr="00B914FA">
        <w:rPr>
          <w:rFonts w:ascii="Times New Roman" w:hAnsi="Times New Roman" w:cs="Times New Roman"/>
          <w:sz w:val="24"/>
          <w:szCs w:val="24"/>
        </w:rPr>
        <w:t xml:space="preserve">legitimacy to rule over temporal affairs. Next, the </w:t>
      </w:r>
      <w:r w:rsidR="00194B47">
        <w:rPr>
          <w:rFonts w:ascii="Times New Roman" w:hAnsi="Times New Roman" w:cs="Times New Roman"/>
          <w:sz w:val="24"/>
          <w:szCs w:val="24"/>
        </w:rPr>
        <w:t xml:space="preserve">paper </w:t>
      </w:r>
      <w:r w:rsidRPr="00B914FA">
        <w:rPr>
          <w:rFonts w:ascii="Times New Roman" w:hAnsi="Times New Roman" w:cs="Times New Roman"/>
          <w:sz w:val="24"/>
          <w:szCs w:val="24"/>
        </w:rPr>
        <w:t>explains the limitations and practical challenges of his theory</w:t>
      </w:r>
      <w:r w:rsidR="004002C2"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Finally, in the concluding section, it summarizes </w:t>
      </w:r>
      <w:r w:rsidR="001E2880" w:rsidRPr="00B914FA">
        <w:rPr>
          <w:rFonts w:ascii="Times New Roman" w:hAnsi="Times New Roman" w:cs="Times New Roman"/>
          <w:sz w:val="24"/>
          <w:szCs w:val="24"/>
        </w:rPr>
        <w:t xml:space="preserve">Ghannouchi’s </w:t>
      </w:r>
      <w:r w:rsidRPr="00B914FA">
        <w:rPr>
          <w:rFonts w:ascii="Times New Roman" w:hAnsi="Times New Roman" w:cs="Times New Roman"/>
          <w:sz w:val="24"/>
          <w:szCs w:val="24"/>
        </w:rPr>
        <w:t xml:space="preserve">arguments </w:t>
      </w:r>
      <w:r w:rsidR="001E2880" w:rsidRPr="00B914FA">
        <w:rPr>
          <w:rFonts w:ascii="Times New Roman" w:hAnsi="Times New Roman" w:cs="Times New Roman"/>
          <w:sz w:val="24"/>
          <w:szCs w:val="24"/>
        </w:rPr>
        <w:t xml:space="preserve">on sovereignty. </w:t>
      </w:r>
      <w:r w:rsidR="004354F1" w:rsidRPr="00B914FA">
        <w:rPr>
          <w:rFonts w:ascii="Times New Roman" w:hAnsi="Times New Roman" w:cs="Times New Roman"/>
          <w:sz w:val="24"/>
          <w:szCs w:val="24"/>
        </w:rPr>
        <w:t xml:space="preserve"> </w:t>
      </w:r>
    </w:p>
    <w:p w14:paraId="12413031" w14:textId="663C16F2" w:rsidR="003A39D7" w:rsidRPr="00B914FA" w:rsidRDefault="003A39D7" w:rsidP="00765DA5">
      <w:pPr>
        <w:spacing w:line="240" w:lineRule="auto"/>
        <w:rPr>
          <w:rFonts w:ascii="Times New Roman" w:hAnsi="Times New Roman" w:cs="Times New Roman"/>
          <w:b/>
          <w:sz w:val="24"/>
          <w:szCs w:val="24"/>
        </w:rPr>
      </w:pPr>
      <w:r w:rsidRPr="00B914FA">
        <w:rPr>
          <w:rFonts w:ascii="Times New Roman" w:hAnsi="Times New Roman" w:cs="Times New Roman"/>
          <w:b/>
          <w:sz w:val="24"/>
          <w:szCs w:val="24"/>
        </w:rPr>
        <w:t xml:space="preserve">Ghannouchi’s thought in historical debates </w:t>
      </w:r>
      <w:r w:rsidR="007C5BA1" w:rsidRPr="00B914FA">
        <w:rPr>
          <w:rFonts w:ascii="Times New Roman" w:hAnsi="Times New Roman" w:cs="Times New Roman"/>
          <w:b/>
          <w:sz w:val="24"/>
          <w:szCs w:val="24"/>
        </w:rPr>
        <w:t xml:space="preserve"> </w:t>
      </w:r>
      <w:r w:rsidRPr="00B914FA">
        <w:rPr>
          <w:rFonts w:ascii="Times New Roman" w:hAnsi="Times New Roman" w:cs="Times New Roman"/>
          <w:b/>
          <w:sz w:val="24"/>
          <w:szCs w:val="24"/>
        </w:rPr>
        <w:t xml:space="preserve"> </w:t>
      </w:r>
    </w:p>
    <w:p w14:paraId="5EF8F00B" w14:textId="5F3DD1DD" w:rsidR="00883372" w:rsidRPr="00B914FA" w:rsidRDefault="00883372" w:rsidP="00765DA5">
      <w:pPr>
        <w:spacing w:line="240" w:lineRule="auto"/>
        <w:jc w:val="both"/>
        <w:rPr>
          <w:rFonts w:ascii="Times New Roman" w:hAnsi="Times New Roman" w:cs="Times New Roman"/>
        </w:rPr>
      </w:pPr>
      <w:r w:rsidRPr="00B914FA">
        <w:rPr>
          <w:rFonts w:ascii="Times New Roman" w:hAnsi="Times New Roman" w:cs="Times New Roman"/>
          <w:sz w:val="24"/>
          <w:szCs w:val="24"/>
        </w:rPr>
        <w:t>Ghannouchi’s thought on sovereignty carries the legacy of two significant debates in the Islamist political thought: the debate on separability/inseparability of politics from religion, and the debate on the vice-regency in Islam. Unlike the Western political thought where it is accepted that religion is separated from politics,</w:t>
      </w:r>
      <w:r w:rsidRPr="00B914FA">
        <w:rPr>
          <w:rStyle w:val="EndnoteReference"/>
          <w:rFonts w:ascii="Times New Roman" w:hAnsi="Times New Roman" w:cs="Times New Roman"/>
          <w:sz w:val="24"/>
          <w:szCs w:val="24"/>
        </w:rPr>
        <w:endnoteReference w:id="3"/>
      </w:r>
      <w:r w:rsidRPr="00B914FA">
        <w:rPr>
          <w:rFonts w:ascii="Times New Roman" w:hAnsi="Times New Roman" w:cs="Times New Roman"/>
          <w:sz w:val="24"/>
          <w:szCs w:val="24"/>
        </w:rPr>
        <w:t xml:space="preserve"> the dominant understanding in Islam is that it is impossible to separate Islam from politics. It is because of the distinctive nature of Islam as a religion, its historical evolution, its “exceptional” attributes, its early rapid expansions and so forth.</w:t>
      </w:r>
      <w:r w:rsidRPr="00B914FA">
        <w:rPr>
          <w:rStyle w:val="EndnoteReference"/>
          <w:rFonts w:ascii="Times New Roman" w:hAnsi="Times New Roman" w:cs="Times New Roman"/>
          <w:sz w:val="24"/>
          <w:szCs w:val="24"/>
        </w:rPr>
        <w:endnoteReference w:id="4"/>
      </w:r>
      <w:r w:rsidRPr="00B914FA">
        <w:rPr>
          <w:rFonts w:ascii="Times New Roman" w:hAnsi="Times New Roman" w:cs="Times New Roman"/>
          <w:sz w:val="24"/>
          <w:szCs w:val="24"/>
        </w:rPr>
        <w:t xml:space="preserve">  The other argument in this debate, but relatively marginalized, is that religion and politics are two separate entities in Islam. </w:t>
      </w:r>
      <w:r w:rsidR="00756462" w:rsidRPr="00B914FA">
        <w:rPr>
          <w:rFonts w:ascii="Times New Roman" w:hAnsi="Times New Roman" w:cs="Times New Roman"/>
          <w:sz w:val="24"/>
          <w:szCs w:val="24"/>
        </w:rPr>
        <w:t xml:space="preserve">For some scholars, the separation occurred after the death of Prophet Mohammad, while for </w:t>
      </w:r>
      <w:r w:rsidR="00756462" w:rsidRPr="00B914FA">
        <w:rPr>
          <w:rFonts w:ascii="Times New Roman" w:hAnsi="Times New Roman" w:cs="Times New Roman"/>
          <w:sz w:val="24"/>
          <w:szCs w:val="24"/>
        </w:rPr>
        <w:lastRenderedPageBreak/>
        <w:t xml:space="preserve">others, Islam’s separation from politics ultimately happened with the end of four rightly-guided Caliphs’ </w:t>
      </w:r>
      <w:r w:rsidR="00890DBB" w:rsidRPr="00B914FA">
        <w:rPr>
          <w:rFonts w:ascii="Times New Roman" w:hAnsi="Times New Roman" w:cs="Times New Roman"/>
          <w:sz w:val="24"/>
          <w:szCs w:val="24"/>
        </w:rPr>
        <w:t>governance</w:t>
      </w:r>
      <w:r w:rsidR="00756462"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Ghannouchi belongs to the second school with a claim that Islam is separated from politics. For Ghannouchi, politics, and Islam were separated from the very beginning of Islam, during the time of Prophet Mohammad. However, Ghannouchi argues that this cannot be claimed in the sense </w:t>
      </w:r>
      <w:r w:rsidR="00756462" w:rsidRPr="00B914FA">
        <w:rPr>
          <w:rFonts w:ascii="Times New Roman" w:hAnsi="Times New Roman" w:cs="Times New Roman"/>
          <w:sz w:val="24"/>
          <w:szCs w:val="24"/>
        </w:rPr>
        <w:t xml:space="preserve">that </w:t>
      </w:r>
      <w:r w:rsidRPr="00B914FA">
        <w:rPr>
          <w:rFonts w:ascii="Times New Roman" w:hAnsi="Times New Roman" w:cs="Times New Roman"/>
          <w:sz w:val="24"/>
          <w:szCs w:val="24"/>
        </w:rPr>
        <w:t>the separation happened in the Western political tradition. Ghannouchi, rather, identifies Islam’s separation from politics as a distinct</w:t>
      </w:r>
      <w:r w:rsidR="00C22EC8">
        <w:rPr>
          <w:rFonts w:ascii="Times New Roman" w:hAnsi="Times New Roman" w:cs="Times New Roman"/>
          <w:sz w:val="24"/>
          <w:szCs w:val="24"/>
        </w:rPr>
        <w:t xml:space="preserve"> phenomenon</w:t>
      </w:r>
      <w:r w:rsidRPr="00B914FA">
        <w:rPr>
          <w:rFonts w:ascii="Times New Roman" w:hAnsi="Times New Roman" w:cs="Times New Roman"/>
          <w:sz w:val="24"/>
          <w:szCs w:val="24"/>
        </w:rPr>
        <w:t xml:space="preserve"> (Ghannouchi, 2013).        </w:t>
      </w:r>
    </w:p>
    <w:p w14:paraId="33CABFFF" w14:textId="41362E42" w:rsidR="003A39D7" w:rsidRPr="00B914FA" w:rsidRDefault="003A39D7"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Ghannouchi calls it distinction</w:t>
      </w:r>
      <w:r w:rsidRPr="00B914FA">
        <w:rPr>
          <w:rStyle w:val="EndnoteReference"/>
          <w:rFonts w:ascii="Times New Roman" w:hAnsi="Times New Roman" w:cs="Times New Roman"/>
          <w:sz w:val="24"/>
          <w:szCs w:val="24"/>
        </w:rPr>
        <w:endnoteReference w:id="5"/>
      </w:r>
      <w:r w:rsidRPr="00B914FA">
        <w:rPr>
          <w:rFonts w:ascii="Times New Roman" w:hAnsi="Times New Roman" w:cs="Times New Roman"/>
          <w:sz w:val="24"/>
          <w:szCs w:val="24"/>
        </w:rPr>
        <w:t xml:space="preserve"> because </w:t>
      </w:r>
      <w:r w:rsidR="002956DD" w:rsidRPr="00B914FA">
        <w:rPr>
          <w:rFonts w:ascii="Times New Roman" w:hAnsi="Times New Roman" w:cs="Times New Roman"/>
          <w:sz w:val="24"/>
          <w:szCs w:val="24"/>
        </w:rPr>
        <w:t xml:space="preserve">he argues that </w:t>
      </w:r>
      <w:r w:rsidRPr="00B914FA">
        <w:rPr>
          <w:rFonts w:ascii="Times New Roman" w:hAnsi="Times New Roman" w:cs="Times New Roman"/>
          <w:sz w:val="24"/>
          <w:szCs w:val="24"/>
        </w:rPr>
        <w:t xml:space="preserve">Mohammad </w:t>
      </w:r>
      <w:r w:rsidR="002956DD" w:rsidRPr="00B914FA">
        <w:rPr>
          <w:rFonts w:ascii="Times New Roman" w:hAnsi="Times New Roman" w:cs="Times New Roman"/>
          <w:sz w:val="24"/>
          <w:szCs w:val="24"/>
        </w:rPr>
        <w:t>used to</w:t>
      </w:r>
      <w:r w:rsidRPr="00B914FA">
        <w:rPr>
          <w:rFonts w:ascii="Times New Roman" w:hAnsi="Times New Roman" w:cs="Times New Roman"/>
          <w:sz w:val="24"/>
          <w:szCs w:val="24"/>
        </w:rPr>
        <w:t xml:space="preserve"> </w:t>
      </w:r>
      <w:r w:rsidR="00E5441B" w:rsidRPr="00B914FA">
        <w:rPr>
          <w:rFonts w:ascii="Times New Roman" w:hAnsi="Times New Roman" w:cs="Times New Roman"/>
          <w:sz w:val="24"/>
          <w:szCs w:val="24"/>
        </w:rPr>
        <w:t>clarify</w:t>
      </w:r>
      <w:r w:rsidR="002956DD" w:rsidRPr="00B914FA">
        <w:rPr>
          <w:rFonts w:ascii="Times New Roman" w:hAnsi="Times New Roman" w:cs="Times New Roman"/>
          <w:sz w:val="24"/>
          <w:szCs w:val="24"/>
        </w:rPr>
        <w:t xml:space="preserve"> which of his statements were revelations and which were his political commentaries. </w:t>
      </w:r>
      <w:r w:rsidRPr="00B914FA">
        <w:rPr>
          <w:rFonts w:ascii="Times New Roman" w:hAnsi="Times New Roman" w:cs="Times New Roman"/>
          <w:sz w:val="24"/>
          <w:szCs w:val="24"/>
        </w:rPr>
        <w:t xml:space="preserve">In Ghannouchi’s language: “If it were a </w:t>
      </w:r>
      <w:r w:rsidRPr="00B914FA">
        <w:rPr>
          <w:rFonts w:ascii="Times New Roman" w:hAnsi="Times New Roman" w:cs="Times New Roman"/>
          <w:noProof/>
          <w:sz w:val="24"/>
          <w:szCs w:val="24"/>
        </w:rPr>
        <w:t>revelation</w:t>
      </w:r>
      <w:r w:rsidRPr="00B914FA">
        <w:rPr>
          <w:rFonts w:ascii="Times New Roman" w:hAnsi="Times New Roman" w:cs="Times New Roman"/>
          <w:sz w:val="24"/>
          <w:szCs w:val="24"/>
        </w:rPr>
        <w:t>, he [Mohamad] would say so, and if it were political, he would say it is opinion or advice, and they were then free to disagree with him</w:t>
      </w:r>
      <w:r w:rsidR="00756462" w:rsidRPr="00B914FA">
        <w:rPr>
          <w:rFonts w:ascii="Times New Roman" w:hAnsi="Times New Roman" w:cs="Times New Roman"/>
          <w:sz w:val="24"/>
          <w:szCs w:val="24"/>
        </w:rPr>
        <w:t>”</w:t>
      </w:r>
      <w:r w:rsidRPr="00B914FA">
        <w:rPr>
          <w:rFonts w:ascii="Times New Roman" w:hAnsi="Times New Roman" w:cs="Times New Roman"/>
          <w:sz w:val="24"/>
          <w:szCs w:val="24"/>
        </w:rPr>
        <w:t xml:space="preserve"> </w:t>
      </w:r>
      <w:r w:rsidR="00076E0B" w:rsidRPr="00B914FA">
        <w:rPr>
          <w:rFonts w:ascii="Times New Roman" w:hAnsi="Times New Roman" w:cs="Times New Roman"/>
          <w:noProof/>
          <w:sz w:val="24"/>
          <w:szCs w:val="24"/>
        </w:rPr>
        <w:t>(Ghannouchi, 2013, p. 166)</w:t>
      </w:r>
      <w:r w:rsidRPr="00B914FA">
        <w:rPr>
          <w:rFonts w:ascii="Times New Roman" w:hAnsi="Times New Roman" w:cs="Times New Roman"/>
          <w:sz w:val="24"/>
          <w:szCs w:val="24"/>
        </w:rPr>
        <w:t xml:space="preserve">. Ghannouchi further clarifies the “Prophet’s statuses” citing from Sheikh Taher Bin Ashour: </w:t>
      </w:r>
    </w:p>
    <w:p w14:paraId="043467CA" w14:textId="01CE3C7D" w:rsidR="003A39D7" w:rsidRPr="00B914FA" w:rsidRDefault="003A39D7" w:rsidP="00765DA5">
      <w:pPr>
        <w:spacing w:line="240" w:lineRule="auto"/>
        <w:ind w:left="720"/>
        <w:jc w:val="both"/>
        <w:rPr>
          <w:rFonts w:ascii="Times New Roman" w:hAnsi="Times New Roman" w:cs="Times New Roman"/>
          <w:sz w:val="23"/>
          <w:szCs w:val="23"/>
        </w:rPr>
      </w:pPr>
      <w:r w:rsidRPr="00B914FA">
        <w:rPr>
          <w:rFonts w:ascii="Times New Roman" w:hAnsi="Times New Roman" w:cs="Times New Roman"/>
          <w:noProof/>
          <w:sz w:val="20"/>
          <w:szCs w:val="20"/>
        </w:rPr>
        <w:t>When he had the status of Prophet, people owed him total receptivity and obedience, and when he had the status of army and political leader, he could decide on a position for the army yet a companion could come and tell him, by God, the other position is better, and he would actually change his mind a degree with that companion</w:t>
      </w:r>
      <w:r w:rsidRPr="00B914FA">
        <w:rPr>
          <w:rFonts w:ascii="Times New Roman" w:hAnsi="Times New Roman" w:cs="Times New Roman"/>
          <w:noProof/>
          <w:sz w:val="23"/>
          <w:szCs w:val="23"/>
        </w:rPr>
        <w:t xml:space="preserve"> </w:t>
      </w:r>
      <w:r w:rsidR="00076E0B" w:rsidRPr="00B914FA">
        <w:rPr>
          <w:rFonts w:ascii="Times New Roman" w:hAnsi="Times New Roman" w:cs="Times New Roman"/>
          <w:noProof/>
          <w:sz w:val="23"/>
          <w:szCs w:val="23"/>
        </w:rPr>
        <w:t xml:space="preserve">(Ghannouchi, 2013, p. 166-67). </w:t>
      </w:r>
    </w:p>
    <w:p w14:paraId="5523648F" w14:textId="72A13C9A" w:rsidR="00856C45" w:rsidRPr="00B914FA" w:rsidRDefault="00856C45"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With </w:t>
      </w:r>
      <w:r w:rsidRPr="00B914FA">
        <w:rPr>
          <w:rFonts w:ascii="Times New Roman" w:hAnsi="Times New Roman" w:cs="Times New Roman"/>
          <w:noProof/>
          <w:sz w:val="24"/>
          <w:szCs w:val="24"/>
        </w:rPr>
        <w:t>a historical</w:t>
      </w:r>
      <w:r w:rsidRPr="00B914FA">
        <w:rPr>
          <w:rFonts w:ascii="Times New Roman" w:hAnsi="Times New Roman" w:cs="Times New Roman"/>
          <w:sz w:val="24"/>
          <w:szCs w:val="24"/>
        </w:rPr>
        <w:t xml:space="preserve"> exploration of Mohammad’s time, Ghannouchi contends that he was at the same time a religious </w:t>
      </w:r>
      <w:r w:rsidRPr="00B914FA">
        <w:rPr>
          <w:rFonts w:ascii="Times New Roman" w:hAnsi="Times New Roman" w:cs="Times New Roman"/>
          <w:i/>
          <w:sz w:val="24"/>
          <w:szCs w:val="24"/>
        </w:rPr>
        <w:t>imam</w:t>
      </w:r>
      <w:r w:rsidRPr="00B914FA">
        <w:rPr>
          <w:rFonts w:ascii="Times New Roman" w:hAnsi="Times New Roman" w:cs="Times New Roman"/>
          <w:sz w:val="24"/>
          <w:szCs w:val="24"/>
        </w:rPr>
        <w:t xml:space="preserve"> and a political</w:t>
      </w:r>
      <w:r w:rsidRPr="00B914FA">
        <w:rPr>
          <w:rFonts w:ascii="Times New Roman" w:hAnsi="Times New Roman" w:cs="Times New Roman"/>
          <w:i/>
          <w:sz w:val="24"/>
          <w:szCs w:val="24"/>
        </w:rPr>
        <w:t xml:space="preserve"> imam</w:t>
      </w:r>
      <w:r w:rsidRPr="00B914FA">
        <w:rPr>
          <w:rFonts w:ascii="Times New Roman" w:hAnsi="Times New Roman" w:cs="Times New Roman"/>
          <w:sz w:val="24"/>
          <w:szCs w:val="24"/>
        </w:rPr>
        <w:t xml:space="preserve">. </w:t>
      </w:r>
      <w:bookmarkStart w:id="1" w:name="_Hlk2058630"/>
      <w:r w:rsidRPr="00B914FA">
        <w:rPr>
          <w:rFonts w:ascii="Times New Roman" w:hAnsi="Times New Roman" w:cs="Times New Roman"/>
          <w:sz w:val="24"/>
          <w:szCs w:val="24"/>
        </w:rPr>
        <w:t>Mohammad not only led the community in the mosque but, at the same time, reconciled disputes among people, led his army at war, signed treaties, and conducted other political affairs.</w:t>
      </w:r>
      <w:bookmarkEnd w:id="1"/>
      <w:r w:rsidR="004C2C09" w:rsidRPr="00B914FA">
        <w:rPr>
          <w:rFonts w:ascii="Times New Roman" w:hAnsi="Times New Roman" w:cs="Times New Roman"/>
          <w:sz w:val="24"/>
          <w:szCs w:val="24"/>
        </w:rPr>
        <w:t xml:space="preserve"> </w:t>
      </w:r>
      <w:r w:rsidRPr="00B914FA">
        <w:rPr>
          <w:rFonts w:ascii="Times New Roman" w:hAnsi="Times New Roman" w:cs="Times New Roman"/>
          <w:sz w:val="24"/>
          <w:szCs w:val="24"/>
        </w:rPr>
        <w:t>After arriving in Medina,</w:t>
      </w:r>
      <w:r w:rsidRPr="00B914FA">
        <w:rPr>
          <w:rStyle w:val="EndnoteReference"/>
          <w:rFonts w:ascii="Times New Roman" w:hAnsi="Times New Roman" w:cs="Times New Roman"/>
          <w:sz w:val="24"/>
          <w:szCs w:val="24"/>
        </w:rPr>
        <w:endnoteReference w:id="6"/>
      </w:r>
      <w:r w:rsidRPr="00B914FA">
        <w:rPr>
          <w:rFonts w:ascii="Times New Roman" w:hAnsi="Times New Roman" w:cs="Times New Roman"/>
          <w:sz w:val="24"/>
          <w:szCs w:val="24"/>
        </w:rPr>
        <w:t xml:space="preserve"> </w:t>
      </w:r>
      <w:r w:rsidRPr="00B914FA">
        <w:rPr>
          <w:rFonts w:ascii="Times New Roman" w:hAnsi="Times New Roman" w:cs="Times New Roman"/>
          <w:noProof/>
          <w:sz w:val="24"/>
          <w:szCs w:val="24"/>
        </w:rPr>
        <w:t>Mohammad</w:t>
      </w:r>
      <w:r w:rsidRPr="00B914FA">
        <w:rPr>
          <w:rFonts w:ascii="Times New Roman" w:hAnsi="Times New Roman" w:cs="Times New Roman"/>
          <w:sz w:val="24"/>
          <w:szCs w:val="24"/>
        </w:rPr>
        <w:t xml:space="preserve"> firstly built a </w:t>
      </w:r>
      <w:r w:rsidRPr="00B914FA">
        <w:rPr>
          <w:rFonts w:ascii="Times New Roman" w:hAnsi="Times New Roman" w:cs="Times New Roman"/>
          <w:noProof/>
          <w:sz w:val="24"/>
          <w:szCs w:val="24"/>
        </w:rPr>
        <w:t>mosque</w:t>
      </w:r>
      <w:r w:rsidRPr="00B914FA">
        <w:rPr>
          <w:rFonts w:ascii="Times New Roman" w:hAnsi="Times New Roman" w:cs="Times New Roman"/>
          <w:sz w:val="24"/>
          <w:szCs w:val="24"/>
        </w:rPr>
        <w:t xml:space="preserve">, and secondly drafted a constitution by the name of </w:t>
      </w:r>
      <w:r w:rsidRPr="00114D90">
        <w:rPr>
          <w:rFonts w:ascii="Times New Roman" w:hAnsi="Times New Roman" w:cs="Times New Roman"/>
          <w:i/>
          <w:sz w:val="24"/>
          <w:szCs w:val="24"/>
        </w:rPr>
        <w:t>Al-</w:t>
      </w:r>
      <w:proofErr w:type="spellStart"/>
      <w:r w:rsidRPr="00114D90">
        <w:rPr>
          <w:rFonts w:ascii="Times New Roman" w:hAnsi="Times New Roman" w:cs="Times New Roman"/>
          <w:i/>
          <w:sz w:val="24"/>
          <w:szCs w:val="24"/>
        </w:rPr>
        <w:t>Sahifa</w:t>
      </w:r>
      <w:proofErr w:type="spellEnd"/>
      <w:r w:rsidR="00114D90">
        <w:rPr>
          <w:rFonts w:ascii="Times New Roman" w:hAnsi="Times New Roman" w:cs="Times New Roman"/>
          <w:sz w:val="24"/>
          <w:szCs w:val="24"/>
        </w:rPr>
        <w:t xml:space="preserve"> (</w:t>
      </w:r>
      <w:proofErr w:type="spellStart"/>
      <w:r w:rsidR="00114D90">
        <w:rPr>
          <w:rFonts w:ascii="Times New Roman" w:hAnsi="Times New Roman" w:cs="Times New Roman"/>
          <w:sz w:val="24"/>
          <w:szCs w:val="24"/>
        </w:rPr>
        <w:t>Madina</w:t>
      </w:r>
      <w:proofErr w:type="spellEnd"/>
      <w:r w:rsidR="00114D90">
        <w:rPr>
          <w:rFonts w:ascii="Times New Roman" w:hAnsi="Times New Roman" w:cs="Times New Roman"/>
          <w:sz w:val="24"/>
          <w:szCs w:val="24"/>
        </w:rPr>
        <w:t xml:space="preserve"> Charter)</w:t>
      </w:r>
      <w:r w:rsidRPr="00B914FA">
        <w:rPr>
          <w:rFonts w:ascii="Times New Roman" w:hAnsi="Times New Roman" w:cs="Times New Roman"/>
          <w:sz w:val="24"/>
          <w:szCs w:val="24"/>
        </w:rPr>
        <w:t xml:space="preserve"> </w:t>
      </w:r>
      <w:r w:rsidRPr="00B914FA">
        <w:rPr>
          <w:rFonts w:ascii="Times New Roman" w:hAnsi="Times New Roman" w:cs="Times New Roman"/>
          <w:noProof/>
          <w:sz w:val="24"/>
          <w:szCs w:val="24"/>
        </w:rPr>
        <w:t>(Ghannouchi, 2013)</w:t>
      </w:r>
      <w:r w:rsidRPr="00B914FA">
        <w:rPr>
          <w:rFonts w:ascii="Times New Roman" w:hAnsi="Times New Roman" w:cs="Times New Roman"/>
          <w:sz w:val="24"/>
          <w:szCs w:val="24"/>
        </w:rPr>
        <w:t>. The constitution gave birth to a community/nation accommodating people from different clans and faiths. Mohammad identified them as a political, rather than a religious ummah (Ghannouchi 2013). Ghannouchi claims that Mohammad made a distinction between his religious and political role</w:t>
      </w:r>
      <w:r w:rsidR="00731A61">
        <w:rPr>
          <w:rFonts w:ascii="Times New Roman" w:hAnsi="Times New Roman" w:cs="Times New Roman"/>
          <w:sz w:val="24"/>
          <w:szCs w:val="24"/>
        </w:rPr>
        <w:t>s</w:t>
      </w:r>
      <w:r w:rsidRPr="00B914FA">
        <w:rPr>
          <w:rFonts w:ascii="Times New Roman" w:hAnsi="Times New Roman" w:cs="Times New Roman"/>
          <w:sz w:val="24"/>
          <w:szCs w:val="24"/>
        </w:rPr>
        <w:t xml:space="preserve"> in the community. The religious purpose is to provide the faithful with answers on major existential issues such as their origin, fate, the region they were born. It offers them a value system and a set of principles based on those the community is organized. On the other hand, Ghannouchi argues that the political role is “to dictate agricultural, industrial or even governance mechanisms, or manner of managing state affairs; these involve particular technologies, and people’s minds are well equipped to learn from experience what best to do” </w:t>
      </w:r>
      <w:sdt>
        <w:sdtPr>
          <w:rPr>
            <w:rFonts w:ascii="Times New Roman" w:hAnsi="Times New Roman" w:cs="Times New Roman"/>
            <w:sz w:val="24"/>
            <w:szCs w:val="24"/>
          </w:rPr>
          <w:id w:val="-895972202"/>
          <w:citation/>
        </w:sdtPr>
        <w:sdtEndPr/>
        <w:sdtContent>
          <w:r w:rsidR="00240392" w:rsidRPr="00B914FA">
            <w:rPr>
              <w:rFonts w:ascii="Times New Roman" w:hAnsi="Times New Roman" w:cs="Times New Roman"/>
              <w:sz w:val="24"/>
              <w:szCs w:val="24"/>
            </w:rPr>
            <w:fldChar w:fldCharType="begin"/>
          </w:r>
          <w:r w:rsidR="00240392" w:rsidRPr="00B914FA">
            <w:rPr>
              <w:rFonts w:ascii="Times New Roman" w:hAnsi="Times New Roman" w:cs="Times New Roman"/>
              <w:sz w:val="24"/>
              <w:szCs w:val="24"/>
            </w:rPr>
            <w:instrText xml:space="preserve">CITATION Gha13 \p 167 \t  \l 1033 </w:instrText>
          </w:r>
          <w:r w:rsidR="00240392" w:rsidRPr="00B914FA">
            <w:rPr>
              <w:rFonts w:ascii="Times New Roman" w:hAnsi="Times New Roman" w:cs="Times New Roman"/>
              <w:sz w:val="24"/>
              <w:szCs w:val="24"/>
            </w:rPr>
            <w:fldChar w:fldCharType="separate"/>
          </w:r>
          <w:r w:rsidR="00240392" w:rsidRPr="00B914FA">
            <w:rPr>
              <w:rFonts w:ascii="Times New Roman" w:hAnsi="Times New Roman" w:cs="Times New Roman"/>
              <w:noProof/>
              <w:sz w:val="24"/>
              <w:szCs w:val="24"/>
            </w:rPr>
            <w:t>(Ghannouchi, 2013, p. 167)</w:t>
          </w:r>
          <w:r w:rsidR="00240392"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Ghannouchi’s political objective is different from the political imagination of Western liberal tradition. He seems to be less concerned regarding the politics of conflict management and materialistic worldly</w:t>
      </w:r>
      <w:r w:rsidR="00470B8E" w:rsidRPr="00B914FA">
        <w:rPr>
          <w:rFonts w:ascii="Times New Roman" w:hAnsi="Times New Roman" w:cs="Times New Roman"/>
          <w:sz w:val="24"/>
          <w:szCs w:val="24"/>
        </w:rPr>
        <w:t xml:space="preserve"> gains</w:t>
      </w:r>
      <w:r w:rsidRPr="00B914FA">
        <w:rPr>
          <w:rFonts w:ascii="Times New Roman" w:hAnsi="Times New Roman" w:cs="Times New Roman"/>
          <w:sz w:val="24"/>
          <w:szCs w:val="24"/>
        </w:rPr>
        <w:t>. Ghannouchi, instead, stresses the ethical side of politics. He argues that the objective of politics is to</w:t>
      </w:r>
      <w:r w:rsidR="005D3951">
        <w:rPr>
          <w:rFonts w:ascii="Times New Roman" w:hAnsi="Times New Roman" w:cs="Times New Roman"/>
          <w:sz w:val="24"/>
          <w:szCs w:val="24"/>
        </w:rPr>
        <w:t xml:space="preserve"> improve </w:t>
      </w:r>
      <w:r w:rsidRPr="00B914FA">
        <w:rPr>
          <w:rFonts w:ascii="Times New Roman" w:hAnsi="Times New Roman" w:cs="Times New Roman"/>
          <w:sz w:val="24"/>
          <w:szCs w:val="24"/>
        </w:rPr>
        <w:t xml:space="preserve">human welfare. In Muslim societies, </w:t>
      </w:r>
      <w:r w:rsidR="005D3951">
        <w:rPr>
          <w:rFonts w:ascii="Times New Roman" w:hAnsi="Times New Roman" w:cs="Times New Roman"/>
          <w:sz w:val="24"/>
          <w:szCs w:val="24"/>
        </w:rPr>
        <w:t>the</w:t>
      </w:r>
      <w:r w:rsidRPr="00B914FA">
        <w:rPr>
          <w:rFonts w:ascii="Times New Roman" w:hAnsi="Times New Roman" w:cs="Times New Roman"/>
          <w:sz w:val="24"/>
          <w:szCs w:val="24"/>
        </w:rPr>
        <w:t xml:space="preserve"> fundamental aim is to transform people into better Muslims. The purpose of political institutions is to harmonize certain kind of moral unity of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that gives them space to decide welfare policies through a dialectic process of text, tradition, and consultations (March, 2018a).   </w:t>
      </w:r>
    </w:p>
    <w:p w14:paraId="0027FB02" w14:textId="46617C53" w:rsidR="004C2C09" w:rsidRPr="00B914FA" w:rsidRDefault="004C2C0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The second historical debate that Ghannouchi carries a legacy is the vice-regency debate in Islam. He declares that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(community/people) </w:t>
      </w:r>
      <w:r w:rsidR="00470B8E" w:rsidRPr="00B914FA">
        <w:rPr>
          <w:rFonts w:ascii="Times New Roman" w:hAnsi="Times New Roman" w:cs="Times New Roman"/>
          <w:sz w:val="24"/>
          <w:szCs w:val="24"/>
        </w:rPr>
        <w:t>is</w:t>
      </w:r>
      <w:r w:rsidRPr="00B914FA">
        <w:rPr>
          <w:rFonts w:ascii="Times New Roman" w:hAnsi="Times New Roman" w:cs="Times New Roman"/>
          <w:sz w:val="24"/>
          <w:szCs w:val="24"/>
        </w:rPr>
        <w:t xml:space="preserve"> the vice-regent of God on earth, and</w:t>
      </w:r>
      <w:r w:rsidR="00FE5E1B" w:rsidRPr="00B914FA">
        <w:rPr>
          <w:rFonts w:ascii="Times New Roman" w:hAnsi="Times New Roman" w:cs="Times New Roman"/>
          <w:sz w:val="24"/>
          <w:szCs w:val="24"/>
        </w:rPr>
        <w:t xml:space="preserve"> it is</w:t>
      </w:r>
      <w:r w:rsidRPr="00B914FA">
        <w:rPr>
          <w:rFonts w:ascii="Times New Roman" w:hAnsi="Times New Roman" w:cs="Times New Roman"/>
          <w:sz w:val="24"/>
          <w:szCs w:val="24"/>
        </w:rPr>
        <w:t xml:space="preserve"> </w:t>
      </w:r>
      <w:r w:rsidR="00FE5E1B" w:rsidRPr="00B914FA">
        <w:rPr>
          <w:rFonts w:ascii="Times New Roman" w:hAnsi="Times New Roman" w:cs="Times New Roman"/>
          <w:sz w:val="24"/>
          <w:szCs w:val="24"/>
        </w:rPr>
        <w:t xml:space="preserve">people’s </w:t>
      </w:r>
      <w:r w:rsidRPr="00B914FA">
        <w:rPr>
          <w:rFonts w:ascii="Times New Roman" w:hAnsi="Times New Roman" w:cs="Times New Roman"/>
          <w:sz w:val="24"/>
          <w:szCs w:val="24"/>
        </w:rPr>
        <w:t>will</w:t>
      </w:r>
      <w:r w:rsidR="00FE5E1B" w:rsidRPr="00B914FA">
        <w:rPr>
          <w:rFonts w:ascii="Times New Roman" w:hAnsi="Times New Roman" w:cs="Times New Roman"/>
          <w:sz w:val="24"/>
          <w:szCs w:val="24"/>
        </w:rPr>
        <w:t xml:space="preserve"> that offers the political legitimacy </w:t>
      </w:r>
      <w:r w:rsidR="0098273F">
        <w:rPr>
          <w:rFonts w:ascii="Times New Roman" w:hAnsi="Times New Roman" w:cs="Times New Roman"/>
          <w:sz w:val="24"/>
          <w:szCs w:val="24"/>
        </w:rPr>
        <w:t>to</w:t>
      </w:r>
      <w:r w:rsidR="00FE5E1B" w:rsidRPr="00B914FA">
        <w:rPr>
          <w:rFonts w:ascii="Times New Roman" w:hAnsi="Times New Roman" w:cs="Times New Roman"/>
          <w:sz w:val="24"/>
          <w:szCs w:val="24"/>
        </w:rPr>
        <w:t xml:space="preserve"> the rulers. </w:t>
      </w:r>
      <w:r w:rsidRPr="00B914FA">
        <w:rPr>
          <w:rFonts w:ascii="Times New Roman" w:hAnsi="Times New Roman" w:cs="Times New Roman"/>
          <w:sz w:val="24"/>
          <w:szCs w:val="24"/>
        </w:rPr>
        <w:t xml:space="preserve">It is one of the radical and unexplored arguments among diverse interpretations of </w:t>
      </w:r>
      <w:r w:rsidRPr="00B914FA">
        <w:rPr>
          <w:rFonts w:ascii="Times New Roman" w:hAnsi="Times New Roman" w:cs="Times New Roman"/>
          <w:i/>
          <w:sz w:val="24"/>
          <w:szCs w:val="24"/>
        </w:rPr>
        <w:t>khalifate Allah</w:t>
      </w:r>
      <w:r w:rsidRPr="00B914FA">
        <w:rPr>
          <w:rFonts w:ascii="Times New Roman" w:hAnsi="Times New Roman" w:cs="Times New Roman"/>
          <w:sz w:val="24"/>
          <w:szCs w:val="24"/>
        </w:rPr>
        <w:t xml:space="preserve"> (vice-regency of God). There has been a historical debate if </w:t>
      </w:r>
      <w:r w:rsidRPr="00B914FA">
        <w:rPr>
          <w:rFonts w:ascii="Times New Roman" w:hAnsi="Times New Roman" w:cs="Times New Roman"/>
          <w:i/>
          <w:sz w:val="24"/>
          <w:szCs w:val="24"/>
        </w:rPr>
        <w:t>khalifate Allah</w:t>
      </w:r>
      <w:r w:rsidRPr="00B914FA">
        <w:rPr>
          <w:rFonts w:ascii="Times New Roman" w:hAnsi="Times New Roman" w:cs="Times New Roman"/>
          <w:sz w:val="24"/>
          <w:szCs w:val="24"/>
        </w:rPr>
        <w:t xml:space="preserve"> </w:t>
      </w:r>
      <w:r w:rsidR="00F80498">
        <w:rPr>
          <w:rFonts w:ascii="Times New Roman" w:hAnsi="Times New Roman" w:cs="Times New Roman"/>
          <w:sz w:val="24"/>
          <w:szCs w:val="24"/>
        </w:rPr>
        <w:t>refers to</w:t>
      </w:r>
      <w:r w:rsidR="00F80498" w:rsidRPr="00B914FA">
        <w:rPr>
          <w:rFonts w:ascii="Times New Roman" w:hAnsi="Times New Roman" w:cs="Times New Roman"/>
          <w:sz w:val="24"/>
          <w:szCs w:val="24"/>
        </w:rPr>
        <w:t xml:space="preserve"> </w:t>
      </w:r>
      <w:r w:rsidRPr="00B914FA">
        <w:rPr>
          <w:rFonts w:ascii="Times New Roman" w:hAnsi="Times New Roman" w:cs="Times New Roman"/>
          <w:sz w:val="24"/>
          <w:szCs w:val="24"/>
        </w:rPr>
        <w:t>the rulers, the decedents of Adam or entire human generations followed him. The dominant argument was the former. The early Islamic scholars from Al-</w:t>
      </w:r>
      <w:proofErr w:type="spellStart"/>
      <w:r w:rsidRPr="00B914FA">
        <w:rPr>
          <w:rFonts w:ascii="Times New Roman" w:hAnsi="Times New Roman" w:cs="Times New Roman"/>
          <w:sz w:val="24"/>
          <w:szCs w:val="24"/>
        </w:rPr>
        <w:t>Tarabi</w:t>
      </w:r>
      <w:proofErr w:type="spellEnd"/>
      <w:r w:rsidRPr="00B914FA">
        <w:rPr>
          <w:rFonts w:ascii="Times New Roman" w:hAnsi="Times New Roman" w:cs="Times New Roman"/>
          <w:sz w:val="24"/>
          <w:szCs w:val="24"/>
        </w:rPr>
        <w:t xml:space="preserve"> to Al- </w:t>
      </w:r>
      <w:proofErr w:type="spellStart"/>
      <w:r w:rsidRPr="00B914FA">
        <w:rPr>
          <w:rFonts w:ascii="Times New Roman" w:hAnsi="Times New Roman" w:cs="Times New Roman"/>
          <w:sz w:val="24"/>
          <w:szCs w:val="24"/>
        </w:rPr>
        <w:t>Razi</w:t>
      </w:r>
      <w:proofErr w:type="spellEnd"/>
      <w:r w:rsidRPr="00B914FA">
        <w:rPr>
          <w:rFonts w:ascii="Times New Roman" w:hAnsi="Times New Roman" w:cs="Times New Roman"/>
          <w:sz w:val="24"/>
          <w:szCs w:val="24"/>
        </w:rPr>
        <w:t xml:space="preserve"> to Al- </w:t>
      </w:r>
      <w:proofErr w:type="spellStart"/>
      <w:r w:rsidRPr="00B914FA">
        <w:rPr>
          <w:rFonts w:ascii="Times New Roman" w:hAnsi="Times New Roman" w:cs="Times New Roman"/>
          <w:sz w:val="24"/>
          <w:szCs w:val="24"/>
        </w:rPr>
        <w:t>Qurtubi</w:t>
      </w:r>
      <w:proofErr w:type="spellEnd"/>
      <w:r w:rsidRPr="00B914FA">
        <w:rPr>
          <w:rFonts w:ascii="Times New Roman" w:hAnsi="Times New Roman" w:cs="Times New Roman"/>
          <w:sz w:val="24"/>
          <w:szCs w:val="24"/>
        </w:rPr>
        <w:t xml:space="preserve">, among others advocated this interpretation of vice-regency (Idris, 1990). In this interpretation, the Caliph </w:t>
      </w:r>
      <w:r w:rsidR="00FE5E1B" w:rsidRPr="00B914FA">
        <w:rPr>
          <w:rFonts w:ascii="Times New Roman" w:hAnsi="Times New Roman" w:cs="Times New Roman"/>
          <w:sz w:val="24"/>
          <w:szCs w:val="24"/>
        </w:rPr>
        <w:t>draws</w:t>
      </w:r>
      <w:r w:rsidRPr="00B914FA">
        <w:rPr>
          <w:rFonts w:ascii="Times New Roman" w:hAnsi="Times New Roman" w:cs="Times New Roman"/>
          <w:sz w:val="24"/>
          <w:szCs w:val="24"/>
        </w:rPr>
        <w:t xml:space="preserve"> his authority directly from God. The Caliph is assumed to have the same position as the Prophet </w:t>
      </w:r>
      <w:r w:rsidR="00FE5E1B" w:rsidRPr="00B914FA">
        <w:rPr>
          <w:rFonts w:ascii="Times New Roman" w:hAnsi="Times New Roman" w:cs="Times New Roman"/>
          <w:sz w:val="24"/>
          <w:szCs w:val="24"/>
        </w:rPr>
        <w:t>to</w:t>
      </w:r>
      <w:r w:rsidRPr="00B914FA">
        <w:rPr>
          <w:rFonts w:ascii="Times New Roman" w:hAnsi="Times New Roman" w:cs="Times New Roman"/>
          <w:sz w:val="24"/>
          <w:szCs w:val="24"/>
        </w:rPr>
        <w:t xml:space="preserve"> the community. He is, therefore, </w:t>
      </w:r>
      <w:r w:rsidRPr="00B914FA">
        <w:rPr>
          <w:rFonts w:ascii="Times New Roman" w:hAnsi="Times New Roman" w:cs="Times New Roman"/>
          <w:sz w:val="24"/>
          <w:szCs w:val="24"/>
        </w:rPr>
        <w:lastRenderedPageBreak/>
        <w:t>“expected to govern their affairs and is entitled to receive their unconditional obedience while exercising absolute sovereignty over them” (</w:t>
      </w:r>
      <w:proofErr w:type="spellStart"/>
      <w:r w:rsidRPr="00B914FA">
        <w:rPr>
          <w:rFonts w:ascii="Times New Roman" w:hAnsi="Times New Roman" w:cs="Times New Roman"/>
          <w:sz w:val="24"/>
          <w:szCs w:val="24"/>
        </w:rPr>
        <w:t>Razek</w:t>
      </w:r>
      <w:proofErr w:type="spellEnd"/>
      <w:r w:rsidRPr="00B914FA">
        <w:rPr>
          <w:rFonts w:ascii="Times New Roman" w:hAnsi="Times New Roman" w:cs="Times New Roman"/>
          <w:sz w:val="24"/>
          <w:szCs w:val="24"/>
        </w:rPr>
        <w:t xml:space="preserve"> 2013</w:t>
      </w:r>
      <w:r w:rsidR="008672AB" w:rsidRPr="00B914FA">
        <w:rPr>
          <w:rFonts w:ascii="Times New Roman" w:hAnsi="Times New Roman" w:cs="Times New Roman"/>
          <w:sz w:val="24"/>
          <w:szCs w:val="24"/>
        </w:rPr>
        <w:t xml:space="preserve">, p. </w:t>
      </w:r>
      <w:r w:rsidRPr="00B914FA">
        <w:rPr>
          <w:rFonts w:ascii="Times New Roman" w:hAnsi="Times New Roman" w:cs="Times New Roman"/>
          <w:sz w:val="24"/>
          <w:szCs w:val="24"/>
        </w:rPr>
        <w:t xml:space="preserve">27). </w:t>
      </w:r>
      <w:r w:rsidR="00BD1349" w:rsidRPr="00B914FA">
        <w:rPr>
          <w:rFonts w:ascii="Times New Roman" w:hAnsi="Times New Roman" w:cs="Times New Roman"/>
          <w:sz w:val="24"/>
          <w:szCs w:val="24"/>
        </w:rPr>
        <w:t>None is entitled to share authority with the Caliph.</w:t>
      </w:r>
      <w:r w:rsidRPr="00B914FA">
        <w:rPr>
          <w:rFonts w:ascii="Times New Roman" w:hAnsi="Times New Roman" w:cs="Times New Roman"/>
          <w:sz w:val="24"/>
          <w:szCs w:val="24"/>
        </w:rPr>
        <w:t xml:space="preserve">  </w:t>
      </w:r>
    </w:p>
    <w:p w14:paraId="1F013F9A" w14:textId="2318952B" w:rsidR="005E4479" w:rsidRPr="00B914FA" w:rsidRDefault="005E447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Against this argument, </w:t>
      </w:r>
      <w:proofErr w:type="spellStart"/>
      <w:r w:rsidRPr="00B914FA">
        <w:rPr>
          <w:rFonts w:ascii="Times New Roman" w:hAnsi="Times New Roman" w:cs="Times New Roman"/>
          <w:sz w:val="24"/>
          <w:szCs w:val="24"/>
        </w:rPr>
        <w:t>Razek</w:t>
      </w:r>
      <w:proofErr w:type="spellEnd"/>
      <w:r w:rsidRPr="00B914FA">
        <w:rPr>
          <w:rFonts w:ascii="Times New Roman" w:hAnsi="Times New Roman" w:cs="Times New Roman"/>
          <w:sz w:val="24"/>
          <w:szCs w:val="24"/>
        </w:rPr>
        <w:t xml:space="preserve"> declares that neither the Holy Quran nor the tradition of the Prophet refers explicitly to the nature of Caliphate. The rulership throughout Islamic history, </w:t>
      </w:r>
      <w:proofErr w:type="spellStart"/>
      <w:r w:rsidRPr="00B914FA">
        <w:rPr>
          <w:rFonts w:ascii="Times New Roman" w:hAnsi="Times New Roman" w:cs="Times New Roman"/>
          <w:sz w:val="24"/>
          <w:szCs w:val="24"/>
        </w:rPr>
        <w:t>Razek</w:t>
      </w:r>
      <w:proofErr w:type="spellEnd"/>
      <w:r w:rsidRPr="00B914FA">
        <w:rPr>
          <w:rFonts w:ascii="Times New Roman" w:hAnsi="Times New Roman" w:cs="Times New Roman"/>
          <w:sz w:val="24"/>
          <w:szCs w:val="24"/>
        </w:rPr>
        <w:t xml:space="preserve"> maintains, exploited the concept of the Caliphate with a religious reference. For </w:t>
      </w:r>
      <w:proofErr w:type="spellStart"/>
      <w:r w:rsidRPr="00B914FA">
        <w:rPr>
          <w:rFonts w:ascii="Times New Roman" w:hAnsi="Times New Roman" w:cs="Times New Roman"/>
          <w:sz w:val="24"/>
          <w:szCs w:val="24"/>
        </w:rPr>
        <w:t>Razek</w:t>
      </w:r>
      <w:proofErr w:type="spellEnd"/>
      <w:r w:rsidRPr="00B914FA">
        <w:rPr>
          <w:rFonts w:ascii="Times New Roman" w:hAnsi="Times New Roman" w:cs="Times New Roman"/>
          <w:sz w:val="24"/>
          <w:szCs w:val="24"/>
        </w:rPr>
        <w:t xml:space="preserve"> (2013, p. 52), Caliphate could be “a necessary condition for the practice of religion and the realization of the general good of the Muslim community.”</w:t>
      </w:r>
      <w:r w:rsidR="00A9350D" w:rsidRPr="00B914FA">
        <w:rPr>
          <w:rFonts w:ascii="Times New Roman" w:hAnsi="Times New Roman" w:cs="Times New Roman"/>
          <w:sz w:val="24"/>
          <w:szCs w:val="24"/>
        </w:rPr>
        <w:t xml:space="preserve"> </w:t>
      </w:r>
      <w:r w:rsidR="00A9350D">
        <w:rPr>
          <w:rFonts w:ascii="Times New Roman" w:hAnsi="Times New Roman" w:cs="Times New Roman"/>
          <w:sz w:val="24"/>
          <w:szCs w:val="24"/>
        </w:rPr>
        <w:t>C</w:t>
      </w:r>
      <w:r w:rsidR="00A9350D" w:rsidRPr="00B914FA">
        <w:rPr>
          <w:rFonts w:ascii="Times New Roman" w:hAnsi="Times New Roman" w:cs="Times New Roman"/>
          <w:sz w:val="24"/>
          <w:szCs w:val="24"/>
        </w:rPr>
        <w:t>hoos</w:t>
      </w:r>
      <w:r w:rsidR="00A9350D">
        <w:rPr>
          <w:rFonts w:ascii="Times New Roman" w:hAnsi="Times New Roman" w:cs="Times New Roman"/>
          <w:sz w:val="24"/>
          <w:szCs w:val="24"/>
        </w:rPr>
        <w:t>ing</w:t>
      </w:r>
      <w:r w:rsidR="00A9350D" w:rsidRPr="00B914FA">
        <w:rPr>
          <w:rFonts w:ascii="Times New Roman" w:hAnsi="Times New Roman" w:cs="Times New Roman"/>
          <w:sz w:val="24"/>
          <w:szCs w:val="24"/>
        </w:rPr>
        <w:t xml:space="preserve"> </w:t>
      </w:r>
      <w:r w:rsidR="00A9350D">
        <w:rPr>
          <w:rFonts w:ascii="Times New Roman" w:hAnsi="Times New Roman" w:cs="Times New Roman"/>
          <w:sz w:val="24"/>
          <w:szCs w:val="24"/>
        </w:rPr>
        <w:t xml:space="preserve">a </w:t>
      </w:r>
      <w:r w:rsidR="00A9350D" w:rsidRPr="00B914FA">
        <w:rPr>
          <w:rFonts w:ascii="Times New Roman" w:hAnsi="Times New Roman" w:cs="Times New Roman"/>
          <w:sz w:val="24"/>
          <w:szCs w:val="24"/>
        </w:rPr>
        <w:t>leadership and arrang</w:t>
      </w:r>
      <w:r w:rsidR="00A9350D">
        <w:rPr>
          <w:rFonts w:ascii="Times New Roman" w:hAnsi="Times New Roman" w:cs="Times New Roman"/>
          <w:sz w:val="24"/>
          <w:szCs w:val="24"/>
        </w:rPr>
        <w:t>ing</w:t>
      </w:r>
      <w:r w:rsidR="00A9350D" w:rsidRPr="00B914FA">
        <w:rPr>
          <w:rFonts w:ascii="Times New Roman" w:hAnsi="Times New Roman" w:cs="Times New Roman"/>
          <w:sz w:val="24"/>
          <w:szCs w:val="24"/>
        </w:rPr>
        <w:t xml:space="preserve"> governance that would ensure general good for the community </w:t>
      </w:r>
      <w:r w:rsidRPr="00B914FA">
        <w:rPr>
          <w:rFonts w:ascii="Times New Roman" w:hAnsi="Times New Roman" w:cs="Times New Roman"/>
          <w:sz w:val="24"/>
          <w:szCs w:val="24"/>
        </w:rPr>
        <w:t xml:space="preserve">becomes a temporal affair. </w:t>
      </w:r>
      <w:r w:rsidR="00114D90">
        <w:rPr>
          <w:rFonts w:ascii="Times New Roman" w:hAnsi="Times New Roman" w:cs="Times New Roman"/>
          <w:sz w:val="24"/>
          <w:szCs w:val="24"/>
        </w:rPr>
        <w:t xml:space="preserve">According to </w:t>
      </w:r>
      <w:proofErr w:type="spellStart"/>
      <w:r w:rsidR="00114D90">
        <w:rPr>
          <w:rFonts w:ascii="Times New Roman" w:hAnsi="Times New Roman" w:cs="Times New Roman"/>
          <w:sz w:val="24"/>
          <w:szCs w:val="24"/>
        </w:rPr>
        <w:t>Razek</w:t>
      </w:r>
      <w:proofErr w:type="spellEnd"/>
      <w:r w:rsidRPr="00B914FA">
        <w:rPr>
          <w:rFonts w:ascii="Times New Roman" w:hAnsi="Times New Roman" w:cs="Times New Roman"/>
          <w:sz w:val="24"/>
          <w:szCs w:val="24"/>
        </w:rPr>
        <w:t xml:space="preserve">, it is purely a secular enterprise. </w:t>
      </w:r>
      <w:proofErr w:type="spellStart"/>
      <w:r w:rsidRPr="00B914FA">
        <w:rPr>
          <w:rFonts w:ascii="Times New Roman" w:hAnsi="Times New Roman" w:cs="Times New Roman"/>
          <w:sz w:val="24"/>
          <w:szCs w:val="24"/>
        </w:rPr>
        <w:t>Alajmi</w:t>
      </w:r>
      <w:proofErr w:type="spellEnd"/>
      <w:r w:rsidRPr="00B914FA">
        <w:rPr>
          <w:rFonts w:ascii="Times New Roman" w:hAnsi="Times New Roman" w:cs="Times New Roman"/>
          <w:sz w:val="24"/>
          <w:szCs w:val="24"/>
        </w:rPr>
        <w:t xml:space="preserve"> (2011), explains this position arguing that any person capable of cultivating the earth or rule over another person could be “God’s caliph.” Whereas in these arguments, the spiritual part is somewhat excluded, in Ghannouchi’s contention </w:t>
      </w:r>
      <w:r w:rsidR="009C4F20">
        <w:rPr>
          <w:rFonts w:ascii="Times New Roman" w:hAnsi="Times New Roman" w:cs="Times New Roman"/>
          <w:sz w:val="24"/>
          <w:szCs w:val="24"/>
        </w:rPr>
        <w:t>on</w:t>
      </w:r>
      <w:r w:rsidRPr="00B914FA">
        <w:rPr>
          <w:rFonts w:ascii="Times New Roman" w:hAnsi="Times New Roman" w:cs="Times New Roman"/>
          <w:sz w:val="24"/>
          <w:szCs w:val="24"/>
        </w:rPr>
        <w:t xml:space="preserve"> the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as the vice-regent of God, the spiritual reference remains significant. He argues that people do not possess their inherent rationality, but perform temporal affairs based on rationality they receive from God. This vice</w:t>
      </w:r>
      <w:r w:rsidR="00114D90">
        <w:rPr>
          <w:rFonts w:ascii="Times New Roman" w:hAnsi="Times New Roman" w:cs="Times New Roman"/>
          <w:sz w:val="24"/>
          <w:szCs w:val="24"/>
        </w:rPr>
        <w:t>-</w:t>
      </w:r>
      <w:r w:rsidRPr="00B914FA">
        <w:rPr>
          <w:rFonts w:ascii="Times New Roman" w:hAnsi="Times New Roman" w:cs="Times New Roman"/>
          <w:sz w:val="24"/>
          <w:szCs w:val="24"/>
        </w:rPr>
        <w:t xml:space="preserve">regency thesis is a central point to Ghannouchi’s argument on sovereignty. In the following section, I will discuss it in detail.     </w:t>
      </w:r>
    </w:p>
    <w:p w14:paraId="609C1033" w14:textId="1EFAF42D" w:rsidR="004D01D9" w:rsidRPr="00B914FA" w:rsidRDefault="005E3E3D" w:rsidP="00765DA5">
      <w:pPr>
        <w:spacing w:line="240" w:lineRule="auto"/>
        <w:jc w:val="both"/>
        <w:rPr>
          <w:rFonts w:ascii="Times New Roman" w:hAnsi="Times New Roman" w:cs="Times New Roman"/>
          <w:b/>
          <w:sz w:val="24"/>
          <w:szCs w:val="24"/>
        </w:rPr>
      </w:pPr>
      <w:r w:rsidRPr="00B914FA">
        <w:rPr>
          <w:rFonts w:ascii="Times New Roman" w:hAnsi="Times New Roman" w:cs="Times New Roman"/>
          <w:b/>
          <w:noProof/>
          <w:sz w:val="24"/>
          <w:szCs w:val="24"/>
        </w:rPr>
        <w:t>The s</w:t>
      </w:r>
      <w:r w:rsidR="00CC4235" w:rsidRPr="00B914FA">
        <w:rPr>
          <w:rFonts w:ascii="Times New Roman" w:hAnsi="Times New Roman" w:cs="Times New Roman"/>
          <w:b/>
          <w:noProof/>
          <w:sz w:val="24"/>
          <w:szCs w:val="24"/>
        </w:rPr>
        <w:t>overeignty</w:t>
      </w:r>
      <w:r w:rsidR="00CC4235" w:rsidRPr="00B914FA">
        <w:rPr>
          <w:rFonts w:ascii="Times New Roman" w:hAnsi="Times New Roman" w:cs="Times New Roman"/>
          <w:b/>
          <w:sz w:val="24"/>
          <w:szCs w:val="24"/>
        </w:rPr>
        <w:t xml:space="preserve"> of </w:t>
      </w:r>
      <w:r w:rsidR="00CC4235" w:rsidRPr="00B914FA">
        <w:rPr>
          <w:rFonts w:ascii="Times New Roman" w:hAnsi="Times New Roman" w:cs="Times New Roman"/>
          <w:b/>
          <w:i/>
          <w:sz w:val="24"/>
          <w:szCs w:val="24"/>
        </w:rPr>
        <w:t>ummah</w:t>
      </w:r>
      <w:r w:rsidR="00CC4235" w:rsidRPr="00B914FA">
        <w:rPr>
          <w:rFonts w:ascii="Times New Roman" w:hAnsi="Times New Roman" w:cs="Times New Roman"/>
          <w:b/>
          <w:sz w:val="24"/>
          <w:szCs w:val="24"/>
        </w:rPr>
        <w:t xml:space="preserve"> in </w:t>
      </w:r>
      <w:r w:rsidR="00CC4235" w:rsidRPr="00B914FA">
        <w:rPr>
          <w:rFonts w:ascii="Times New Roman" w:hAnsi="Times New Roman" w:cs="Times New Roman"/>
          <w:b/>
          <w:noProof/>
          <w:sz w:val="24"/>
          <w:szCs w:val="24"/>
        </w:rPr>
        <w:t>Ghannouc</w:t>
      </w:r>
      <w:r w:rsidRPr="00B914FA">
        <w:rPr>
          <w:rFonts w:ascii="Times New Roman" w:hAnsi="Times New Roman" w:cs="Times New Roman"/>
          <w:b/>
          <w:noProof/>
          <w:sz w:val="24"/>
          <w:szCs w:val="24"/>
        </w:rPr>
        <w:t>hi’s</w:t>
      </w:r>
      <w:r w:rsidR="00CC4235" w:rsidRPr="00B914FA">
        <w:rPr>
          <w:rFonts w:ascii="Times New Roman" w:hAnsi="Times New Roman" w:cs="Times New Roman"/>
          <w:b/>
          <w:sz w:val="24"/>
          <w:szCs w:val="24"/>
        </w:rPr>
        <w:t xml:space="preserve"> </w:t>
      </w:r>
      <w:r w:rsidR="00DA32E5" w:rsidRPr="00B914FA">
        <w:rPr>
          <w:rFonts w:ascii="Times New Roman" w:hAnsi="Times New Roman" w:cs="Times New Roman"/>
          <w:b/>
          <w:sz w:val="24"/>
          <w:szCs w:val="24"/>
        </w:rPr>
        <w:t xml:space="preserve">thought </w:t>
      </w:r>
      <w:r w:rsidR="00AB5B4F" w:rsidRPr="00B914FA">
        <w:rPr>
          <w:rFonts w:ascii="Times New Roman" w:hAnsi="Times New Roman" w:cs="Times New Roman"/>
          <w:b/>
          <w:sz w:val="24"/>
          <w:szCs w:val="24"/>
        </w:rPr>
        <w:t xml:space="preserve"> </w:t>
      </w:r>
      <w:r w:rsidR="00BB6630" w:rsidRPr="00B914FA">
        <w:rPr>
          <w:rFonts w:ascii="Times New Roman" w:hAnsi="Times New Roman" w:cs="Times New Roman"/>
          <w:b/>
          <w:sz w:val="24"/>
          <w:szCs w:val="24"/>
        </w:rPr>
        <w:t xml:space="preserve"> </w:t>
      </w:r>
    </w:p>
    <w:p w14:paraId="635F8F4A" w14:textId="01EF7F77" w:rsidR="00DE396C" w:rsidRPr="00B914FA" w:rsidRDefault="00DE396C" w:rsidP="00765DA5">
      <w:pPr>
        <w:tabs>
          <w:tab w:val="left" w:pos="2867"/>
        </w:tabs>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Ghannouchi’s thought on sovereignty is informed by his Islamic conception of politics that is shaped by two basic principles of his thought: his belief in the metaphysical account of the totality of existence, and his subscription to the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shariiyya</w:t>
      </w:r>
      <w:proofErr w:type="spellEnd"/>
      <w:r w:rsidRPr="00B914FA">
        <w:rPr>
          <w:rFonts w:ascii="Times New Roman" w:hAnsi="Times New Roman" w:cs="Times New Roman"/>
          <w:sz w:val="24"/>
          <w:szCs w:val="24"/>
        </w:rPr>
        <w:t xml:space="preserve"> of Islam. Firstly, Ghannouchi believes, “God is more knowledgeable than all of His creatures and the highest legislator and commander, and that man has been distinguished from the rest of God’s creatures by his designation as God’s deputy, through which he has been entrusted with reason, will, freedom, responsibility and the divinely ordered path for his life” (Ghannouchi, 1993, p. 37). This totality of God does not preclude the rational interpretations of the divinely inspired laws and norms. Ghannouchi </w:t>
      </w:r>
      <w:r w:rsidR="004D6270" w:rsidRPr="00B914FA">
        <w:rPr>
          <w:rFonts w:ascii="Times New Roman" w:hAnsi="Times New Roman" w:cs="Times New Roman"/>
          <w:sz w:val="24"/>
          <w:szCs w:val="24"/>
        </w:rPr>
        <w:t>“</w:t>
      </w:r>
      <w:r w:rsidRPr="00B914FA">
        <w:rPr>
          <w:rFonts w:ascii="Times New Roman" w:hAnsi="Times New Roman" w:cs="Times New Roman"/>
          <w:sz w:val="24"/>
          <w:szCs w:val="24"/>
        </w:rPr>
        <w:t>conceives of Islamic rationalism as the dualism of reason and revelation</w:t>
      </w:r>
      <w:r w:rsidR="004D6270" w:rsidRPr="00B914FA">
        <w:rPr>
          <w:rFonts w:ascii="Times New Roman" w:hAnsi="Times New Roman" w:cs="Times New Roman"/>
          <w:sz w:val="24"/>
          <w:szCs w:val="24"/>
        </w:rPr>
        <w:t>” (Tamimi</w:t>
      </w:r>
      <w:r w:rsidR="00712666" w:rsidRPr="00B914FA">
        <w:rPr>
          <w:rFonts w:ascii="Times New Roman" w:hAnsi="Times New Roman" w:cs="Times New Roman"/>
          <w:sz w:val="24"/>
          <w:szCs w:val="24"/>
        </w:rPr>
        <w:t>,</w:t>
      </w:r>
      <w:r w:rsidR="004D6270" w:rsidRPr="00B914FA">
        <w:rPr>
          <w:rFonts w:ascii="Times New Roman" w:hAnsi="Times New Roman" w:cs="Times New Roman"/>
          <w:sz w:val="24"/>
          <w:szCs w:val="24"/>
        </w:rPr>
        <w:t xml:space="preserve"> 2001</w:t>
      </w:r>
      <w:r w:rsidR="00712666" w:rsidRPr="00B914FA">
        <w:rPr>
          <w:rFonts w:ascii="Times New Roman" w:hAnsi="Times New Roman" w:cs="Times New Roman"/>
          <w:sz w:val="24"/>
          <w:szCs w:val="24"/>
        </w:rPr>
        <w:t>, p. 31</w:t>
      </w:r>
      <w:r w:rsidR="004D6270" w:rsidRPr="00B914FA">
        <w:rPr>
          <w:rFonts w:ascii="Times New Roman" w:hAnsi="Times New Roman" w:cs="Times New Roman"/>
          <w:sz w:val="24"/>
          <w:szCs w:val="24"/>
        </w:rPr>
        <w:t>)</w:t>
      </w:r>
      <w:r w:rsidR="00712666" w:rsidRPr="00B914FA">
        <w:rPr>
          <w:rFonts w:ascii="Times New Roman" w:hAnsi="Times New Roman" w:cs="Times New Roman"/>
          <w:sz w:val="24"/>
          <w:szCs w:val="24"/>
        </w:rPr>
        <w:t>. In his thought</w:t>
      </w:r>
      <w:r w:rsidRPr="00B914FA">
        <w:rPr>
          <w:rFonts w:ascii="Times New Roman" w:hAnsi="Times New Roman" w:cs="Times New Roman"/>
          <w:sz w:val="24"/>
          <w:szCs w:val="24"/>
        </w:rPr>
        <w:t xml:space="preserve"> both revelation and reason coexist. Both combinedly work as the source of knowledge. He assume</w:t>
      </w:r>
      <w:r w:rsidR="00A157A1">
        <w:rPr>
          <w:rFonts w:ascii="Times New Roman" w:hAnsi="Times New Roman" w:cs="Times New Roman"/>
          <w:sz w:val="24"/>
          <w:szCs w:val="24"/>
        </w:rPr>
        <w:t>s</w:t>
      </w:r>
      <w:r w:rsidRPr="00B914FA">
        <w:rPr>
          <w:rFonts w:ascii="Times New Roman" w:hAnsi="Times New Roman" w:cs="Times New Roman"/>
          <w:sz w:val="24"/>
          <w:szCs w:val="24"/>
        </w:rPr>
        <w:t xml:space="preserve"> a harmony between the two sources arguing that the </w:t>
      </w:r>
      <w:r w:rsidR="00712666" w:rsidRPr="00B914FA">
        <w:rPr>
          <w:rFonts w:ascii="Times New Roman" w:hAnsi="Times New Roman" w:cs="Times New Roman"/>
          <w:sz w:val="24"/>
          <w:szCs w:val="24"/>
        </w:rPr>
        <w:t>acceptance</w:t>
      </w:r>
      <w:r w:rsidRPr="00B914FA">
        <w:rPr>
          <w:rFonts w:ascii="Times New Roman" w:hAnsi="Times New Roman" w:cs="Times New Roman"/>
          <w:sz w:val="24"/>
          <w:szCs w:val="24"/>
        </w:rPr>
        <w:t xml:space="preserve"> of revelation as a</w:t>
      </w:r>
      <w:r w:rsidR="00712666" w:rsidRPr="00B914FA">
        <w:rPr>
          <w:rFonts w:ascii="Times New Roman" w:hAnsi="Times New Roman" w:cs="Times New Roman"/>
          <w:sz w:val="24"/>
          <w:szCs w:val="24"/>
        </w:rPr>
        <w:t xml:space="preserve">n essential principle where </w:t>
      </w:r>
      <w:r w:rsidRPr="00B914FA">
        <w:rPr>
          <w:rFonts w:ascii="Times New Roman" w:hAnsi="Times New Roman" w:cs="Times New Roman"/>
          <w:sz w:val="24"/>
          <w:szCs w:val="24"/>
        </w:rPr>
        <w:t xml:space="preserve">reason must </w:t>
      </w:r>
      <w:r w:rsidR="00712666" w:rsidRPr="00B914FA">
        <w:rPr>
          <w:rFonts w:ascii="Times New Roman" w:hAnsi="Times New Roman" w:cs="Times New Roman"/>
          <w:sz w:val="24"/>
          <w:szCs w:val="24"/>
        </w:rPr>
        <w:t>be employed to interpret revealed texts</w:t>
      </w:r>
      <w:r w:rsidRPr="00B914FA">
        <w:rPr>
          <w:rFonts w:ascii="Times New Roman" w:hAnsi="Times New Roman" w:cs="Times New Roman"/>
          <w:sz w:val="24"/>
          <w:szCs w:val="24"/>
        </w:rPr>
        <w:t xml:space="preserve">. For him, any </w:t>
      </w:r>
      <w:r w:rsidR="00712666" w:rsidRPr="00B914FA">
        <w:rPr>
          <w:rFonts w:ascii="Times New Roman" w:hAnsi="Times New Roman" w:cs="Times New Roman"/>
          <w:sz w:val="24"/>
          <w:szCs w:val="24"/>
        </w:rPr>
        <w:t>inconsistency</w:t>
      </w:r>
      <w:r w:rsidRPr="00B914FA">
        <w:rPr>
          <w:rFonts w:ascii="Times New Roman" w:hAnsi="Times New Roman" w:cs="Times New Roman"/>
          <w:sz w:val="24"/>
          <w:szCs w:val="24"/>
        </w:rPr>
        <w:t xml:space="preserve"> between the reason and revelation is to be</w:t>
      </w:r>
      <w:r w:rsidR="00712666" w:rsidRPr="00B914FA">
        <w:rPr>
          <w:rFonts w:ascii="Times New Roman" w:hAnsi="Times New Roman" w:cs="Times New Roman"/>
          <w:sz w:val="24"/>
          <w:szCs w:val="24"/>
        </w:rPr>
        <w:t xml:space="preserve"> unexpected and erroneous </w:t>
      </w:r>
      <w:r w:rsidRPr="00B914FA">
        <w:rPr>
          <w:rFonts w:ascii="Times New Roman" w:hAnsi="Times New Roman" w:cs="Times New Roman"/>
          <w:sz w:val="24"/>
          <w:szCs w:val="24"/>
        </w:rPr>
        <w:t xml:space="preserve">that is to be </w:t>
      </w:r>
      <w:r w:rsidR="00712666" w:rsidRPr="00B914FA">
        <w:rPr>
          <w:rFonts w:ascii="Times New Roman" w:hAnsi="Times New Roman" w:cs="Times New Roman"/>
          <w:sz w:val="24"/>
          <w:szCs w:val="24"/>
        </w:rPr>
        <w:t>disregarded</w:t>
      </w:r>
      <w:r w:rsidRPr="00B914FA">
        <w:rPr>
          <w:rFonts w:ascii="Times New Roman" w:hAnsi="Times New Roman" w:cs="Times New Roman"/>
          <w:sz w:val="24"/>
          <w:szCs w:val="24"/>
        </w:rPr>
        <w:t xml:space="preserve"> (Tamimi, 2001). According to Ghannouchi, Islamic rationality complies with the Western philosophies while recognizing the existence of objective reality but differs when “it rejects the principles of reason’s independence of knowledge as a whole” (Tamimi, 2001, p. 31). The reason is acceptable unless it contradicts the very foundation of divine law.   </w:t>
      </w:r>
    </w:p>
    <w:p w14:paraId="20245892" w14:textId="155B54A3" w:rsidR="00BF3AF8" w:rsidRPr="00B914FA" w:rsidRDefault="00BF3AF8" w:rsidP="00765DA5">
      <w:pPr>
        <w:tabs>
          <w:tab w:val="left" w:pos="2867"/>
        </w:tabs>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Secondly, Ghannouchi is heavily influenced by the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shariiyya</w:t>
      </w:r>
      <w:proofErr w:type="spellEnd"/>
      <w:r w:rsidRPr="00B914FA">
        <w:rPr>
          <w:rFonts w:ascii="Times New Roman" w:hAnsi="Times New Roman" w:cs="Times New Roman"/>
          <w:sz w:val="24"/>
          <w:szCs w:val="24"/>
        </w:rPr>
        <w:t xml:space="preserve"> tradition of Islamic law and governance.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is one of the significant but less known branches of pre-modern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jurisprudence. Islamic jurisprudence historically has two </w:t>
      </w:r>
      <w:r w:rsidR="00712666" w:rsidRPr="00B914FA">
        <w:rPr>
          <w:rFonts w:ascii="Times New Roman" w:hAnsi="Times New Roman" w:cs="Times New Roman"/>
          <w:sz w:val="24"/>
          <w:szCs w:val="24"/>
        </w:rPr>
        <w:t>branches:</w:t>
      </w:r>
      <w:r w:rsidRPr="00B914FA">
        <w:rPr>
          <w:rFonts w:ascii="Times New Roman" w:hAnsi="Times New Roman" w:cs="Times New Roman"/>
          <w:sz w:val="24"/>
          <w:szCs w:val="24"/>
        </w:rPr>
        <w:t xml:space="preserve"> </w:t>
      </w:r>
      <w:proofErr w:type="spellStart"/>
      <w:r w:rsidRPr="00B914FA">
        <w:rPr>
          <w:rFonts w:ascii="Times New Roman" w:hAnsi="Times New Roman" w:cs="Times New Roman"/>
          <w:i/>
          <w:sz w:val="24"/>
          <w:szCs w:val="24"/>
        </w:rPr>
        <w:t>fiqh</w:t>
      </w:r>
      <w:proofErr w:type="spellEnd"/>
      <w:r w:rsidR="00712666"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rules explored from scriptures by the Islamic legal scholars that pronounce </w:t>
      </w:r>
      <w:r w:rsidR="00712666" w:rsidRPr="00B914FA">
        <w:rPr>
          <w:rFonts w:ascii="Times New Roman" w:hAnsi="Times New Roman" w:cs="Times New Roman"/>
          <w:sz w:val="24"/>
          <w:szCs w:val="24"/>
        </w:rPr>
        <w:t>an appropriate conduct for the community</w:t>
      </w:r>
      <w:r w:rsidRPr="00B914FA">
        <w:rPr>
          <w:rFonts w:ascii="Times New Roman" w:hAnsi="Times New Roman" w:cs="Times New Roman"/>
          <w:sz w:val="24"/>
          <w:szCs w:val="24"/>
        </w:rPr>
        <w:t xml:space="preserve"> and </w:t>
      </w:r>
      <w:proofErr w:type="spellStart"/>
      <w:r w:rsidR="002636FC" w:rsidRPr="00B914FA">
        <w:rPr>
          <w:rFonts w:ascii="Times New Roman" w:hAnsi="Times New Roman" w:cs="Times New Roman"/>
          <w:i/>
          <w:sz w:val="24"/>
          <w:szCs w:val="24"/>
        </w:rPr>
        <w:t>s</w:t>
      </w:r>
      <w:r w:rsidRPr="00B914FA">
        <w:rPr>
          <w:rFonts w:ascii="Times New Roman" w:hAnsi="Times New Roman" w:cs="Times New Roman"/>
          <w:i/>
          <w:sz w:val="24"/>
          <w:szCs w:val="24"/>
        </w:rPr>
        <w:t>iyasa</w:t>
      </w:r>
      <w:proofErr w:type="spellEnd"/>
      <w:r w:rsidRPr="00B914FA">
        <w:rPr>
          <w:rFonts w:ascii="Times New Roman" w:hAnsi="Times New Roman" w:cs="Times New Roman"/>
          <w:sz w:val="24"/>
          <w:szCs w:val="24"/>
        </w:rPr>
        <w:t xml:space="preserve">, laws </w:t>
      </w:r>
      <w:r w:rsidR="000A222F" w:rsidRPr="00B914FA">
        <w:rPr>
          <w:rFonts w:ascii="Times New Roman" w:hAnsi="Times New Roman" w:cs="Times New Roman"/>
          <w:sz w:val="24"/>
          <w:szCs w:val="24"/>
        </w:rPr>
        <w:t>those are formulated</w:t>
      </w:r>
      <w:r w:rsidRPr="00B914FA">
        <w:rPr>
          <w:rFonts w:ascii="Times New Roman" w:hAnsi="Times New Roman" w:cs="Times New Roman"/>
          <w:sz w:val="24"/>
          <w:szCs w:val="24"/>
        </w:rPr>
        <w:t xml:space="preserve"> by the </w:t>
      </w:r>
      <w:r w:rsidR="000A222F" w:rsidRPr="00B914FA">
        <w:rPr>
          <w:rFonts w:ascii="Times New Roman" w:hAnsi="Times New Roman" w:cs="Times New Roman"/>
          <w:sz w:val="24"/>
          <w:szCs w:val="24"/>
        </w:rPr>
        <w:t>worldly</w:t>
      </w:r>
      <w:r w:rsidRPr="00B914FA">
        <w:rPr>
          <w:rFonts w:ascii="Times New Roman" w:hAnsi="Times New Roman" w:cs="Times New Roman"/>
          <w:sz w:val="24"/>
          <w:szCs w:val="24"/>
        </w:rPr>
        <w:t xml:space="preserve"> rulers for public good based on experiences and practices of governance.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laws, unlike </w:t>
      </w:r>
      <w:proofErr w:type="spellStart"/>
      <w:r w:rsidRPr="00B914FA">
        <w:rPr>
          <w:rFonts w:ascii="Times New Roman" w:hAnsi="Times New Roman" w:cs="Times New Roman"/>
          <w:i/>
          <w:sz w:val="24"/>
          <w:szCs w:val="24"/>
        </w:rPr>
        <w:t>fiqh</w:t>
      </w:r>
      <w:proofErr w:type="spellEnd"/>
      <w:r w:rsidRPr="00B914FA">
        <w:rPr>
          <w:rFonts w:ascii="Times New Roman" w:hAnsi="Times New Roman" w:cs="Times New Roman"/>
          <w:sz w:val="24"/>
          <w:szCs w:val="24"/>
        </w:rPr>
        <w:t>, are constructed by Muslim rulers by their philosoph</w:t>
      </w:r>
      <w:r w:rsidR="00BC0EDE" w:rsidRPr="00B914FA">
        <w:rPr>
          <w:rFonts w:ascii="Times New Roman" w:hAnsi="Times New Roman" w:cs="Times New Roman"/>
          <w:sz w:val="24"/>
          <w:szCs w:val="24"/>
        </w:rPr>
        <w:t>ical understanding</w:t>
      </w:r>
      <w:r w:rsidRPr="00B914FA">
        <w:rPr>
          <w:rFonts w:ascii="Times New Roman" w:hAnsi="Times New Roman" w:cs="Times New Roman"/>
          <w:sz w:val="24"/>
          <w:szCs w:val="24"/>
        </w:rPr>
        <w:t xml:space="preserve"> of government and </w:t>
      </w:r>
      <w:r w:rsidR="00BC0EDE" w:rsidRPr="00B914FA">
        <w:rPr>
          <w:rFonts w:ascii="Times New Roman" w:hAnsi="Times New Roman" w:cs="Times New Roman"/>
          <w:sz w:val="24"/>
          <w:szCs w:val="24"/>
        </w:rPr>
        <w:t>thoughts</w:t>
      </w:r>
      <w:r w:rsidRPr="00B914FA">
        <w:rPr>
          <w:rFonts w:ascii="Times New Roman" w:hAnsi="Times New Roman" w:cs="Times New Roman"/>
          <w:sz w:val="24"/>
          <w:szCs w:val="24"/>
        </w:rPr>
        <w:t xml:space="preserve"> about th</w:t>
      </w:r>
      <w:r w:rsidR="00BC0EDE" w:rsidRPr="00B914FA">
        <w:rPr>
          <w:rFonts w:ascii="Times New Roman" w:hAnsi="Times New Roman" w:cs="Times New Roman"/>
          <w:sz w:val="24"/>
          <w:szCs w:val="24"/>
        </w:rPr>
        <w:t>eir subjects. Quraishi-</w:t>
      </w:r>
      <w:proofErr w:type="spellStart"/>
      <w:r w:rsidR="00BC0EDE" w:rsidRPr="00B914FA">
        <w:rPr>
          <w:rFonts w:ascii="Times New Roman" w:hAnsi="Times New Roman" w:cs="Times New Roman"/>
          <w:sz w:val="24"/>
          <w:szCs w:val="24"/>
        </w:rPr>
        <w:t>Landes</w:t>
      </w:r>
      <w:proofErr w:type="spellEnd"/>
      <w:r w:rsidR="00BC0EDE" w:rsidRPr="00B914FA">
        <w:rPr>
          <w:rFonts w:ascii="Times New Roman" w:hAnsi="Times New Roman" w:cs="Times New Roman"/>
          <w:sz w:val="24"/>
          <w:szCs w:val="24"/>
        </w:rPr>
        <w:t xml:space="preserve"> (2015) argues that</w:t>
      </w:r>
      <w:r w:rsidR="00BC0EDE" w:rsidRPr="00B914FA">
        <w:rPr>
          <w:rFonts w:ascii="Times New Roman" w:hAnsi="Times New Roman" w:cs="Times New Roman"/>
          <w:i/>
          <w:sz w:val="24"/>
          <w:szCs w:val="24"/>
        </w:rPr>
        <w:t xml:space="preserve"> </w:t>
      </w:r>
      <w:proofErr w:type="spellStart"/>
      <w:r w:rsidR="00BC0EDE" w:rsidRPr="00B914FA">
        <w:rPr>
          <w:rFonts w:ascii="Times New Roman" w:hAnsi="Times New Roman" w:cs="Times New Roman"/>
          <w:i/>
          <w:sz w:val="24"/>
          <w:szCs w:val="24"/>
        </w:rPr>
        <w:t>siyasa</w:t>
      </w:r>
      <w:proofErr w:type="spellEnd"/>
      <w:r w:rsidR="00BC0EDE" w:rsidRPr="00B914FA">
        <w:rPr>
          <w:rFonts w:ascii="Times New Roman" w:hAnsi="Times New Roman" w:cs="Times New Roman"/>
          <w:sz w:val="24"/>
          <w:szCs w:val="24"/>
        </w:rPr>
        <w:t xml:space="preserve"> laws are generally derived from the practices of governance, laws related to rulership that cover issues,</w:t>
      </w:r>
      <w:r w:rsidR="00913738">
        <w:rPr>
          <w:rFonts w:ascii="Times New Roman" w:hAnsi="Times New Roman" w:cs="Times New Roman"/>
          <w:sz w:val="24"/>
          <w:szCs w:val="24"/>
        </w:rPr>
        <w:t xml:space="preserve"> such as</w:t>
      </w:r>
      <w:r w:rsidR="00BC0EDE" w:rsidRPr="00B914FA">
        <w:rPr>
          <w:rFonts w:ascii="Times New Roman" w:hAnsi="Times New Roman" w:cs="Times New Roman"/>
          <w:sz w:val="24"/>
          <w:szCs w:val="24"/>
        </w:rPr>
        <w:t xml:space="preserve"> security, taxes, public safety, regulating markets. </w:t>
      </w:r>
      <w:proofErr w:type="spellStart"/>
      <w:r w:rsidR="00BC0EDE" w:rsidRPr="00B914FA">
        <w:rPr>
          <w:rFonts w:ascii="Times New Roman" w:hAnsi="Times New Roman" w:cs="Times New Roman"/>
          <w:i/>
          <w:sz w:val="24"/>
          <w:szCs w:val="24"/>
        </w:rPr>
        <w:t>Siyasa</w:t>
      </w:r>
      <w:proofErr w:type="spellEnd"/>
      <w:r w:rsidR="00BC0EDE" w:rsidRPr="00B914FA">
        <w:rPr>
          <w:rFonts w:ascii="Times New Roman" w:hAnsi="Times New Roman" w:cs="Times New Roman"/>
          <w:i/>
          <w:sz w:val="24"/>
          <w:szCs w:val="24"/>
        </w:rPr>
        <w:t xml:space="preserve"> </w:t>
      </w:r>
      <w:r w:rsidR="00BC0EDE" w:rsidRPr="00B914FA">
        <w:rPr>
          <w:rFonts w:ascii="Times New Roman" w:hAnsi="Times New Roman" w:cs="Times New Roman"/>
          <w:sz w:val="24"/>
          <w:szCs w:val="24"/>
        </w:rPr>
        <w:t xml:space="preserve">laws cover things that are essential for the maintenance of an ordered community, but revealed texts </w:t>
      </w:r>
      <w:r w:rsidR="00BC0EDE" w:rsidRPr="00B914FA">
        <w:rPr>
          <w:rFonts w:ascii="Times New Roman" w:hAnsi="Times New Roman" w:cs="Times New Roman"/>
          <w:sz w:val="24"/>
          <w:szCs w:val="24"/>
        </w:rPr>
        <w:lastRenderedPageBreak/>
        <w:t>contain little references.</w:t>
      </w:r>
      <w:r w:rsidR="00906BD7" w:rsidRPr="00B914FA">
        <w:rPr>
          <w:rFonts w:ascii="Times New Roman" w:hAnsi="Times New Roman" w:cs="Times New Roman"/>
          <w:sz w:val="24"/>
          <w:szCs w:val="24"/>
        </w:rPr>
        <w:t xml:space="preserve"> </w:t>
      </w:r>
      <w:r w:rsidRPr="00B914FA">
        <w:rPr>
          <w:rFonts w:ascii="Times New Roman" w:hAnsi="Times New Roman" w:cs="Times New Roman"/>
          <w:sz w:val="24"/>
          <w:szCs w:val="24"/>
        </w:rPr>
        <w:t>There have been tensions between the</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fiqh</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laws where it is feared that the later undermine the authority of the former on the one hand and goes beyond the limits of revelation on the other. Quraishi-</w:t>
      </w:r>
      <w:proofErr w:type="spellStart"/>
      <w:r w:rsidRPr="00B914FA">
        <w:rPr>
          <w:rFonts w:ascii="Times New Roman" w:hAnsi="Times New Roman" w:cs="Times New Roman"/>
          <w:sz w:val="24"/>
          <w:szCs w:val="24"/>
        </w:rPr>
        <w:t>Landes</w:t>
      </w:r>
      <w:proofErr w:type="spellEnd"/>
      <w:r w:rsidRPr="00B914FA">
        <w:rPr>
          <w:rFonts w:ascii="Times New Roman" w:hAnsi="Times New Roman" w:cs="Times New Roman"/>
          <w:sz w:val="24"/>
          <w:szCs w:val="24"/>
        </w:rPr>
        <w:t xml:space="preserve">, however, argues that </w:t>
      </w:r>
      <w:proofErr w:type="spellStart"/>
      <w:r w:rsidRPr="00B914FA">
        <w:rPr>
          <w:rFonts w:ascii="Times New Roman" w:hAnsi="Times New Roman" w:cs="Times New Roman"/>
          <w:i/>
          <w:sz w:val="24"/>
          <w:szCs w:val="24"/>
        </w:rPr>
        <w:t>fiqh</w:t>
      </w:r>
      <w:proofErr w:type="spellEnd"/>
      <w:r w:rsidRPr="00B914FA">
        <w:rPr>
          <w:rFonts w:ascii="Times New Roman" w:hAnsi="Times New Roman" w:cs="Times New Roman"/>
          <w:sz w:val="24"/>
          <w:szCs w:val="24"/>
        </w:rPr>
        <w:t xml:space="preserve"> scholars had to accept the necessity of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laws because </w:t>
      </w:r>
      <w:proofErr w:type="spellStart"/>
      <w:r w:rsidRPr="00B914FA">
        <w:rPr>
          <w:rFonts w:ascii="Times New Roman" w:hAnsi="Times New Roman" w:cs="Times New Roman"/>
          <w:i/>
          <w:sz w:val="24"/>
          <w:szCs w:val="24"/>
        </w:rPr>
        <w:t>fiqh</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laws do not offer all references </w:t>
      </w:r>
      <w:r w:rsidR="00BA323D">
        <w:rPr>
          <w:rFonts w:ascii="Times New Roman" w:hAnsi="Times New Roman" w:cs="Times New Roman"/>
          <w:sz w:val="24"/>
          <w:szCs w:val="24"/>
        </w:rPr>
        <w:t>to</w:t>
      </w:r>
      <w:r w:rsidRPr="00B914FA">
        <w:rPr>
          <w:rFonts w:ascii="Times New Roman" w:hAnsi="Times New Roman" w:cs="Times New Roman"/>
          <w:sz w:val="24"/>
          <w:szCs w:val="24"/>
        </w:rPr>
        <w:t xml:space="preserve"> everyday governance. Quraishi-</w:t>
      </w:r>
      <w:proofErr w:type="spellStart"/>
      <w:r w:rsidRPr="00B914FA">
        <w:rPr>
          <w:rFonts w:ascii="Times New Roman" w:hAnsi="Times New Roman" w:cs="Times New Roman"/>
          <w:sz w:val="24"/>
          <w:szCs w:val="24"/>
        </w:rPr>
        <w:t>Landes</w:t>
      </w:r>
      <w:proofErr w:type="spellEnd"/>
      <w:r w:rsidRPr="00B914FA">
        <w:rPr>
          <w:rFonts w:ascii="Times New Roman" w:hAnsi="Times New Roman" w:cs="Times New Roman"/>
          <w:sz w:val="24"/>
          <w:szCs w:val="24"/>
        </w:rPr>
        <w:t xml:space="preserve"> further maintains that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cannot be determined as secular laws as the experiences and practices of Muslim rulers were very different from that of the Western rulers. Unlike the Western rulers, Muslim rulers </w:t>
      </w:r>
      <w:r w:rsidR="00906BD7" w:rsidRPr="00B914FA">
        <w:rPr>
          <w:rFonts w:ascii="Times New Roman" w:hAnsi="Times New Roman" w:cs="Times New Roman"/>
          <w:sz w:val="24"/>
          <w:szCs w:val="24"/>
        </w:rPr>
        <w:t>governed their subjects with an Islamic objective in mind and an Islamic identity to maintain</w:t>
      </w:r>
      <w:r w:rsidRPr="00B914FA">
        <w:rPr>
          <w:rFonts w:ascii="Times New Roman" w:hAnsi="Times New Roman" w:cs="Times New Roman"/>
          <w:sz w:val="24"/>
          <w:szCs w:val="24"/>
        </w:rPr>
        <w:t xml:space="preserve">, with reference to the revealed texts. </w:t>
      </w:r>
      <w:r w:rsidR="00906BD7" w:rsidRPr="00B914FA">
        <w:rPr>
          <w:rFonts w:ascii="Times New Roman" w:hAnsi="Times New Roman" w:cs="Times New Roman"/>
          <w:sz w:val="24"/>
          <w:szCs w:val="24"/>
        </w:rPr>
        <w:t xml:space="preserve"> </w:t>
      </w:r>
    </w:p>
    <w:p w14:paraId="16DA840C" w14:textId="045AD86F" w:rsidR="001F6245" w:rsidRPr="00B914FA" w:rsidRDefault="001F6245"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These two theses emerged from Ghannouchi’s radical argument that the human being is God’s vicegerent on earth (Ghannouchi, 1993, p. 97). He contends that man’s responsibility on earth is to establish social justice according to God’s revelation and they accomplish that freely with the reason, will, and freedom they achieve from God. From the vice-regency theory, Ghannouchi derives the two sources of authority in the Islamic state: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(the text) and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(consultation) (Ghannouchi, 1993, P. 322). The former represents the authority of God while the latter epitomizes the authority of humans what Ghannouchi refers to as the balance between the state of God and the people (Ghannouchi, 1993, p. 148). It is to “realize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to instantiate the absolute in the course of history, and to connect the divine with the human” (Ghannouchi, 1993, p. 104). When Ghannouchi attempts to theorize sovereignty in Islamist politics, he seeks to reconcile both divine and popular ideas of sovereignty where he found a resonance of </w:t>
      </w:r>
      <w:proofErr w:type="spellStart"/>
      <w:r w:rsidRPr="00B914FA">
        <w:rPr>
          <w:rFonts w:ascii="Times New Roman" w:hAnsi="Times New Roman" w:cs="Times New Roman"/>
          <w:i/>
          <w:sz w:val="24"/>
          <w:szCs w:val="24"/>
        </w:rPr>
        <w:t>siyasa</w:t>
      </w:r>
      <w:proofErr w:type="spellEnd"/>
      <w:r w:rsidRPr="00B914FA">
        <w:rPr>
          <w:rFonts w:ascii="Times New Roman" w:hAnsi="Times New Roman" w:cs="Times New Roman"/>
          <w:sz w:val="24"/>
          <w:szCs w:val="24"/>
        </w:rPr>
        <w:t xml:space="preserve"> </w:t>
      </w:r>
      <w:proofErr w:type="spellStart"/>
      <w:r w:rsidRPr="00B914FA">
        <w:rPr>
          <w:rFonts w:ascii="Times New Roman" w:hAnsi="Times New Roman" w:cs="Times New Roman"/>
          <w:i/>
          <w:sz w:val="24"/>
          <w:szCs w:val="24"/>
        </w:rPr>
        <w:t>shariiyya</w:t>
      </w:r>
      <w:proofErr w:type="spellEnd"/>
      <w:r w:rsidRPr="00B914FA">
        <w:rPr>
          <w:rFonts w:ascii="Times New Roman" w:hAnsi="Times New Roman" w:cs="Times New Roman"/>
          <w:sz w:val="24"/>
          <w:szCs w:val="24"/>
        </w:rPr>
        <w:t xml:space="preserve"> tradition of Islam. Based on this tradition, Ghannouchi “begins with the premise that there is no designed representative of God or man; mankind’s collective authority cannot be merely usurped on epistemic grounds. Actual, practical, political authority originates entirely with the people, which holds this authority on loan from God” (March, 2015a, p. 19). March argues that Ghannouchi does not denote the idea of popular sovereignty from the theological point of view to have a distinction between the Sunni and Shi’ite one, or as a way to have rulers’ legitimacy through the rituals of </w:t>
      </w:r>
      <w:proofErr w:type="spellStart"/>
      <w:r w:rsidRPr="00B914FA">
        <w:rPr>
          <w:rFonts w:ascii="Times New Roman" w:hAnsi="Times New Roman" w:cs="Times New Roman"/>
          <w:i/>
          <w:sz w:val="24"/>
          <w:szCs w:val="24"/>
        </w:rPr>
        <w:t>bay’a</w:t>
      </w:r>
      <w:proofErr w:type="spellEnd"/>
      <w:r w:rsidRPr="00B914FA">
        <w:rPr>
          <w:rFonts w:ascii="Times New Roman" w:hAnsi="Times New Roman" w:cs="Times New Roman"/>
          <w:sz w:val="24"/>
          <w:szCs w:val="24"/>
        </w:rPr>
        <w:t xml:space="preserve"> (the oath of loyalty through which the ruler comes to be legitimate). For him, March articulates, a contract of agency between the people and rulers legitimizes all political authority. Does this cont</w:t>
      </w:r>
      <w:r w:rsidR="00AC3826">
        <w:rPr>
          <w:rFonts w:ascii="Times New Roman" w:hAnsi="Times New Roman" w:cs="Times New Roman"/>
          <w:sz w:val="24"/>
          <w:szCs w:val="24"/>
        </w:rPr>
        <w:t>r</w:t>
      </w:r>
      <w:r w:rsidRPr="00B914FA">
        <w:rPr>
          <w:rFonts w:ascii="Times New Roman" w:hAnsi="Times New Roman" w:cs="Times New Roman"/>
          <w:sz w:val="24"/>
          <w:szCs w:val="24"/>
        </w:rPr>
        <w:t xml:space="preserve">act involve the delegation of the responsibility to enforce the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Ghannouchi argues that the executive authority is completely civil, and his point in this conception of “shared divine and popular sovereignty” is</w:t>
      </w:r>
      <w:r w:rsidR="00041456">
        <w:rPr>
          <w:rFonts w:ascii="Times New Roman" w:hAnsi="Times New Roman" w:cs="Times New Roman"/>
          <w:sz w:val="24"/>
          <w:szCs w:val="24"/>
        </w:rPr>
        <w:t xml:space="preserve"> </w:t>
      </w:r>
      <w:r w:rsidRPr="00B914FA">
        <w:rPr>
          <w:rFonts w:ascii="Times New Roman" w:hAnsi="Times New Roman" w:cs="Times New Roman"/>
          <w:sz w:val="24"/>
          <w:szCs w:val="24"/>
        </w:rPr>
        <w:t>“Text and Consultation (</w:t>
      </w:r>
      <w:proofErr w:type="spellStart"/>
      <w:r w:rsidRPr="00114D90">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which he equates with the </w:t>
      </w:r>
      <w:proofErr w:type="spellStart"/>
      <w:r w:rsidRPr="00114D90">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of God and consultation amongst the people, reason, and revelation, constraint, and freedom” (March, 2015a, p. 19).   </w:t>
      </w:r>
    </w:p>
    <w:p w14:paraId="72BC1763" w14:textId="6BCAA044" w:rsidR="00C7776C" w:rsidRPr="00B914FA" w:rsidRDefault="00C7776C" w:rsidP="00765DA5">
      <w:pPr>
        <w:tabs>
          <w:tab w:val="left" w:pos="2867"/>
        </w:tabs>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In this regard, the question arises if Ghannouchi authorizes the traditional Islamic jurists or </w:t>
      </w:r>
      <w:r w:rsidRPr="00B914FA">
        <w:rPr>
          <w:rFonts w:ascii="Times New Roman" w:hAnsi="Times New Roman" w:cs="Times New Roman"/>
          <w:i/>
          <w:sz w:val="24"/>
          <w:szCs w:val="24"/>
        </w:rPr>
        <w:t>ulama</w:t>
      </w:r>
      <w:r w:rsidR="001927FF" w:rsidRPr="00B914FA">
        <w:rPr>
          <w:rFonts w:ascii="Times New Roman" w:hAnsi="Times New Roman" w:cs="Times New Roman"/>
          <w:sz w:val="24"/>
          <w:szCs w:val="24"/>
        </w:rPr>
        <w:t xml:space="preserve"> to participate</w:t>
      </w:r>
      <w:r w:rsidRPr="00B914FA">
        <w:rPr>
          <w:rFonts w:ascii="Times New Roman" w:hAnsi="Times New Roman" w:cs="Times New Roman"/>
          <w:sz w:val="24"/>
          <w:szCs w:val="24"/>
        </w:rPr>
        <w:t xml:space="preserve"> in the process of consultation. </w:t>
      </w:r>
      <w:r w:rsidRPr="00B914FA">
        <w:rPr>
          <w:rFonts w:ascii="Times New Roman" w:hAnsi="Times New Roman" w:cs="Times New Roman"/>
          <w:i/>
          <w:sz w:val="24"/>
          <w:szCs w:val="24"/>
        </w:rPr>
        <w:t xml:space="preserve">Ulama </w:t>
      </w:r>
      <w:r w:rsidRPr="00B914FA">
        <w:rPr>
          <w:rFonts w:ascii="Times New Roman" w:hAnsi="Times New Roman" w:cs="Times New Roman"/>
          <w:sz w:val="24"/>
          <w:szCs w:val="24"/>
        </w:rPr>
        <w:t xml:space="preserve">are the scholars who interpret laws and represent the people to constrain the excessive power of the rulers. Ghannouchi like the proponents of divine sovereignty </w:t>
      </w:r>
      <w:proofErr w:type="spellStart"/>
      <w:r w:rsidRPr="00B914FA">
        <w:rPr>
          <w:rFonts w:ascii="Times New Roman" w:hAnsi="Times New Roman" w:cs="Times New Roman"/>
          <w:sz w:val="24"/>
          <w:szCs w:val="24"/>
        </w:rPr>
        <w:t>Mawdudi</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Qutb</w:t>
      </w:r>
      <w:proofErr w:type="spellEnd"/>
      <w:r w:rsidRPr="00B914FA">
        <w:rPr>
          <w:rFonts w:ascii="Times New Roman" w:hAnsi="Times New Roman" w:cs="Times New Roman"/>
          <w:sz w:val="24"/>
          <w:szCs w:val="24"/>
        </w:rPr>
        <w:t xml:space="preserve">, discards the textual authority of traditional </w:t>
      </w:r>
      <w:r w:rsidRPr="00B914FA">
        <w:rPr>
          <w:rFonts w:ascii="Times New Roman" w:hAnsi="Times New Roman" w:cs="Times New Roman"/>
          <w:i/>
          <w:sz w:val="24"/>
          <w:szCs w:val="24"/>
        </w:rPr>
        <w:t>ulama</w:t>
      </w:r>
      <w:r w:rsidRPr="00B914FA">
        <w:rPr>
          <w:rFonts w:ascii="Times New Roman" w:hAnsi="Times New Roman" w:cs="Times New Roman"/>
          <w:sz w:val="24"/>
          <w:szCs w:val="24"/>
        </w:rPr>
        <w:t xml:space="preserve">. He believes that texts are open and subject to reinterpretations in accordance with time and contexts. </w:t>
      </w:r>
      <w:r w:rsidRPr="00B914FA">
        <w:rPr>
          <w:rFonts w:ascii="Times New Roman" w:hAnsi="Times New Roman" w:cs="Times New Roman"/>
          <w:i/>
          <w:sz w:val="24"/>
          <w:szCs w:val="24"/>
        </w:rPr>
        <w:t>Ummah</w:t>
      </w:r>
      <w:r w:rsidR="001927FF" w:rsidRPr="00B914FA">
        <w:rPr>
          <w:rFonts w:ascii="Times New Roman" w:hAnsi="Times New Roman" w:cs="Times New Roman"/>
          <w:sz w:val="24"/>
          <w:szCs w:val="24"/>
        </w:rPr>
        <w:t>, as a whole,</w:t>
      </w:r>
      <w:r w:rsidRPr="00B914FA">
        <w:rPr>
          <w:rFonts w:ascii="Times New Roman" w:hAnsi="Times New Roman" w:cs="Times New Roman"/>
          <w:sz w:val="24"/>
          <w:szCs w:val="24"/>
        </w:rPr>
        <w:t xml:space="preserve"> is authorized to interpret revealed texts. He replaces the jurists place with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with the embodiment of democratic institutions and practices to the Islamic political thought. Ghannouchi “finds the precedents of democratic institutions in Quranic and early Islamic practices of consultation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popular ratification of rulers (</w:t>
      </w:r>
      <w:proofErr w:type="spellStart"/>
      <w:r w:rsidRPr="00B914FA">
        <w:rPr>
          <w:rFonts w:ascii="Times New Roman" w:hAnsi="Times New Roman" w:cs="Times New Roman"/>
          <w:i/>
          <w:sz w:val="24"/>
          <w:szCs w:val="24"/>
        </w:rPr>
        <w:t>bay’a</w:t>
      </w:r>
      <w:proofErr w:type="spellEnd"/>
      <w:r w:rsidRPr="00B914FA">
        <w:rPr>
          <w:rFonts w:ascii="Times New Roman" w:hAnsi="Times New Roman" w:cs="Times New Roman"/>
          <w:sz w:val="24"/>
          <w:szCs w:val="24"/>
        </w:rPr>
        <w:t>), communal consensus about religious practices and points of law (</w:t>
      </w:r>
      <w:r w:rsidRPr="00B914FA">
        <w:rPr>
          <w:rFonts w:ascii="Times New Roman" w:hAnsi="Times New Roman" w:cs="Times New Roman"/>
          <w:i/>
          <w:sz w:val="24"/>
          <w:szCs w:val="24"/>
        </w:rPr>
        <w:t>ijma</w:t>
      </w:r>
      <w:r w:rsidRPr="00B914FA">
        <w:rPr>
          <w:rFonts w:ascii="Times New Roman" w:hAnsi="Times New Roman" w:cs="Times New Roman"/>
          <w:sz w:val="24"/>
          <w:szCs w:val="24"/>
        </w:rPr>
        <w:t>), and the collective scope of the interjection to command the right and forbid the wrong” (</w:t>
      </w:r>
      <w:r w:rsidR="00E13C20" w:rsidRPr="00B914FA">
        <w:rPr>
          <w:rFonts w:ascii="Times New Roman" w:hAnsi="Times New Roman" w:cs="Times New Roman"/>
          <w:sz w:val="24"/>
          <w:szCs w:val="24"/>
        </w:rPr>
        <w:t xml:space="preserve">March, </w:t>
      </w:r>
      <w:r w:rsidRPr="00B914FA">
        <w:rPr>
          <w:rFonts w:ascii="Times New Roman" w:hAnsi="Times New Roman" w:cs="Times New Roman"/>
          <w:sz w:val="24"/>
          <w:szCs w:val="24"/>
        </w:rPr>
        <w:t xml:space="preserve">2013, P. 309). The base of these practices is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but traditional jurists are not the only authority of their interpretation as there is no theocratic authority in Islam. Unlike the medieval practice of Christianity, Ghannouchi declares, because of the </w:t>
      </w:r>
      <w:r w:rsidRPr="00B914FA">
        <w:rPr>
          <w:rFonts w:ascii="Times New Roman" w:hAnsi="Times New Roman" w:cs="Times New Roman"/>
          <w:sz w:val="24"/>
          <w:szCs w:val="24"/>
        </w:rPr>
        <w:lastRenderedPageBreak/>
        <w:t xml:space="preserve">absence of any central religious authority, “no one can claim to have the sole right to interpret religious texts or to speak in the name of the Heavens or to be God’s shadow on earth” (Tamimi, 2001, p. 99).   </w:t>
      </w:r>
    </w:p>
    <w:p w14:paraId="259E3428" w14:textId="091C1EF8" w:rsidR="002614BC" w:rsidRPr="00B914FA" w:rsidRDefault="002614BC"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The authority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however, remains supreme, at least normatively, in Ghannouchi’s thought. This unified divine authority that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(community) gets from God is the ultimate sovereign power </w:t>
      </w:r>
      <w:r w:rsidR="001927FF" w:rsidRPr="00B914FA">
        <w:rPr>
          <w:rFonts w:ascii="Times New Roman" w:hAnsi="Times New Roman" w:cs="Times New Roman"/>
          <w:sz w:val="24"/>
          <w:szCs w:val="24"/>
        </w:rPr>
        <w:t>in political affairs</w:t>
      </w:r>
      <w:r w:rsidRPr="00B914FA">
        <w:rPr>
          <w:rFonts w:ascii="Times New Roman" w:hAnsi="Times New Roman" w:cs="Times New Roman"/>
          <w:sz w:val="24"/>
          <w:szCs w:val="24"/>
        </w:rPr>
        <w:t xml:space="preserve">. Ghannouchi contends that the “supreme, irresistible, absolute neutrality and uncontrolled authority” of a modern nation-state in the western political thought </w:t>
      </w:r>
      <w:r w:rsidR="00F00361">
        <w:rPr>
          <w:rFonts w:ascii="Times New Roman" w:hAnsi="Times New Roman" w:cs="Times New Roman"/>
          <w:sz w:val="24"/>
          <w:szCs w:val="24"/>
        </w:rPr>
        <w:t>is</w:t>
      </w:r>
      <w:r w:rsidRPr="00B914FA">
        <w:rPr>
          <w:rFonts w:ascii="Times New Roman" w:hAnsi="Times New Roman" w:cs="Times New Roman"/>
          <w:sz w:val="24"/>
          <w:szCs w:val="24"/>
        </w:rPr>
        <w:t xml:space="preserve"> rather ambiguous (Tamimi, 2001, p. 99). In this respect, the parliament or a political body that emerges </w:t>
      </w:r>
      <w:r w:rsidR="00BA60D5" w:rsidRPr="00B914FA">
        <w:rPr>
          <w:rFonts w:ascii="Times New Roman" w:hAnsi="Times New Roman" w:cs="Times New Roman"/>
          <w:sz w:val="24"/>
          <w:szCs w:val="24"/>
        </w:rPr>
        <w:t xml:space="preserve">as </w:t>
      </w:r>
      <w:r w:rsidRPr="00B914FA">
        <w:rPr>
          <w:rFonts w:ascii="Times New Roman" w:hAnsi="Times New Roman" w:cs="Times New Roman"/>
          <w:sz w:val="24"/>
          <w:szCs w:val="24"/>
        </w:rPr>
        <w:t xml:space="preserve">the sovereign </w:t>
      </w:r>
      <w:r w:rsidR="009307F2" w:rsidRPr="00B914FA">
        <w:rPr>
          <w:rFonts w:ascii="Times New Roman" w:hAnsi="Times New Roman" w:cs="Times New Roman"/>
          <w:sz w:val="24"/>
          <w:szCs w:val="24"/>
        </w:rPr>
        <w:t xml:space="preserve">entity </w:t>
      </w:r>
      <w:r w:rsidRPr="00B914FA">
        <w:rPr>
          <w:rFonts w:ascii="Times New Roman" w:hAnsi="Times New Roman" w:cs="Times New Roman"/>
          <w:sz w:val="24"/>
          <w:szCs w:val="24"/>
        </w:rPr>
        <w:t xml:space="preserve">with the mandate of people, </w:t>
      </w:r>
      <w:r w:rsidR="0067138D">
        <w:rPr>
          <w:rFonts w:ascii="Times New Roman" w:hAnsi="Times New Roman" w:cs="Times New Roman"/>
          <w:sz w:val="24"/>
          <w:szCs w:val="24"/>
        </w:rPr>
        <w:t>might</w:t>
      </w:r>
      <w:r w:rsidRPr="00B914FA">
        <w:rPr>
          <w:rFonts w:ascii="Times New Roman" w:hAnsi="Times New Roman" w:cs="Times New Roman"/>
          <w:sz w:val="24"/>
          <w:szCs w:val="24"/>
        </w:rPr>
        <w:t xml:space="preserve"> monopolize the power and abuse it. It leads as Ghannouchi described, to the “catastrophic decisions.” It is, for him, the consequences of “granting absolute powers to legislators who in turn assume the role of God” (Tamimi, 2001, p. 99). That scope of monopolizing power either by the political body or legislators is nearly impossible in Islamic democracy where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remains supreme, sanctified, and entirely neutral. </w:t>
      </w:r>
      <w:r w:rsidR="00E32CBA" w:rsidRPr="00B914FA">
        <w:rPr>
          <w:rFonts w:ascii="Times New Roman" w:hAnsi="Times New Roman" w:cs="Times New Roman"/>
          <w:sz w:val="24"/>
          <w:szCs w:val="24"/>
        </w:rPr>
        <w:t xml:space="preserve">To be </w:t>
      </w:r>
      <w:r w:rsidRPr="00B914FA">
        <w:rPr>
          <w:rFonts w:ascii="Times New Roman" w:hAnsi="Times New Roman" w:cs="Times New Roman"/>
          <w:sz w:val="24"/>
          <w:szCs w:val="24"/>
        </w:rPr>
        <w:t xml:space="preserve">objective, and just for the shareholders of an Islamic state is not only a professional duty but also a religious responsibility.   </w:t>
      </w:r>
    </w:p>
    <w:p w14:paraId="3077DC99" w14:textId="1F2B7BE3" w:rsidR="00712B68" w:rsidRPr="00B914FA" w:rsidRDefault="00712B68"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Ghannouchi’s fundamental contribution to the theory of sovereignty in Islamist political thought is his doctrine of man’s viceregency of God. </w:t>
      </w:r>
      <w:r w:rsidR="006A11DF" w:rsidRPr="00B914FA">
        <w:rPr>
          <w:rFonts w:ascii="Times New Roman" w:hAnsi="Times New Roman" w:cs="Times New Roman"/>
          <w:sz w:val="24"/>
          <w:szCs w:val="24"/>
        </w:rPr>
        <w:t xml:space="preserve">While the earlier Islamists, by the viceregency of God, referred to rulers or a political body, Ghannouchi moved it to </w:t>
      </w:r>
      <w:r w:rsidR="006A11DF" w:rsidRPr="00B914FA">
        <w:rPr>
          <w:rFonts w:ascii="Times New Roman" w:hAnsi="Times New Roman" w:cs="Times New Roman"/>
          <w:i/>
          <w:sz w:val="24"/>
          <w:szCs w:val="24"/>
        </w:rPr>
        <w:t>ummah</w:t>
      </w:r>
      <w:r w:rsidR="006A11DF" w:rsidRPr="00B914FA">
        <w:rPr>
          <w:rFonts w:ascii="Times New Roman" w:hAnsi="Times New Roman" w:cs="Times New Roman"/>
          <w:sz w:val="24"/>
          <w:szCs w:val="24"/>
        </w:rPr>
        <w:t xml:space="preserve">. </w:t>
      </w:r>
      <w:r w:rsidRPr="00B914FA">
        <w:rPr>
          <w:rFonts w:ascii="Times New Roman" w:hAnsi="Times New Roman" w:cs="Times New Roman"/>
          <w:sz w:val="24"/>
          <w:szCs w:val="24"/>
        </w:rPr>
        <w:t>Based on his metaphysical account of the totality of God, and articulation of the Quranic verse (Q</w:t>
      </w:r>
      <w:r w:rsidR="00240392" w:rsidRPr="00B914FA">
        <w:rPr>
          <w:rFonts w:ascii="Times New Roman" w:hAnsi="Times New Roman" w:cs="Times New Roman"/>
          <w:sz w:val="24"/>
          <w:szCs w:val="24"/>
        </w:rPr>
        <w:t>uran,</w:t>
      </w:r>
      <w:r w:rsidRPr="00B914FA">
        <w:rPr>
          <w:rFonts w:ascii="Times New Roman" w:hAnsi="Times New Roman" w:cs="Times New Roman"/>
          <w:sz w:val="24"/>
          <w:szCs w:val="24"/>
        </w:rPr>
        <w:t xml:space="preserve"> 2:30) in which God refers to mankind </w:t>
      </w:r>
      <w:proofErr w:type="gramStart"/>
      <w:r w:rsidRPr="00B914FA">
        <w:rPr>
          <w:rFonts w:ascii="Times New Roman" w:hAnsi="Times New Roman" w:cs="Times New Roman"/>
          <w:sz w:val="24"/>
          <w:szCs w:val="24"/>
        </w:rPr>
        <w:t>as a whole as</w:t>
      </w:r>
      <w:proofErr w:type="gramEnd"/>
      <w:r w:rsidRPr="00B914FA">
        <w:rPr>
          <w:rFonts w:ascii="Times New Roman" w:hAnsi="Times New Roman" w:cs="Times New Roman"/>
          <w:sz w:val="24"/>
          <w:szCs w:val="24"/>
        </w:rPr>
        <w:t xml:space="preserve"> his deputy or viceregent, he designates people </w:t>
      </w:r>
      <w:r w:rsidR="00041456" w:rsidRPr="00B914FA">
        <w:rPr>
          <w:rFonts w:ascii="Times New Roman" w:hAnsi="Times New Roman" w:cs="Times New Roman"/>
          <w:sz w:val="24"/>
          <w:szCs w:val="24"/>
        </w:rPr>
        <w:t>as God’s</w:t>
      </w:r>
      <w:r w:rsidRPr="00B914FA">
        <w:rPr>
          <w:rFonts w:ascii="Times New Roman" w:hAnsi="Times New Roman" w:cs="Times New Roman"/>
          <w:sz w:val="24"/>
          <w:szCs w:val="24"/>
        </w:rPr>
        <w:t xml:space="preserve"> deputy. The belief is that </w:t>
      </w:r>
      <w:r w:rsidR="00E13C20" w:rsidRPr="00B914FA">
        <w:rPr>
          <w:rFonts w:ascii="Times New Roman" w:hAnsi="Times New Roman" w:cs="Times New Roman"/>
          <w:sz w:val="24"/>
          <w:szCs w:val="24"/>
        </w:rPr>
        <w:t xml:space="preserve">God has created </w:t>
      </w:r>
      <w:r w:rsidRPr="00B914FA">
        <w:rPr>
          <w:rFonts w:ascii="Times New Roman" w:hAnsi="Times New Roman" w:cs="Times New Roman"/>
          <w:sz w:val="24"/>
          <w:szCs w:val="24"/>
        </w:rPr>
        <w:t xml:space="preserve">humans </w:t>
      </w:r>
      <w:r w:rsidR="00E13C20" w:rsidRPr="00B914FA">
        <w:rPr>
          <w:rFonts w:ascii="Times New Roman" w:hAnsi="Times New Roman" w:cs="Times New Roman"/>
          <w:sz w:val="24"/>
          <w:szCs w:val="24"/>
        </w:rPr>
        <w:t xml:space="preserve">with an honor </w:t>
      </w:r>
      <w:r w:rsidRPr="00B914FA">
        <w:rPr>
          <w:rFonts w:ascii="Times New Roman" w:hAnsi="Times New Roman" w:cs="Times New Roman"/>
          <w:sz w:val="24"/>
          <w:szCs w:val="24"/>
        </w:rPr>
        <w:t xml:space="preserve">and gifted </w:t>
      </w:r>
      <w:r w:rsidR="00E13C20" w:rsidRPr="00B914FA">
        <w:rPr>
          <w:rFonts w:ascii="Times New Roman" w:hAnsi="Times New Roman" w:cs="Times New Roman"/>
          <w:sz w:val="24"/>
          <w:szCs w:val="24"/>
        </w:rPr>
        <w:t xml:space="preserve">them </w:t>
      </w:r>
      <w:r w:rsidRPr="00B914FA">
        <w:rPr>
          <w:rFonts w:ascii="Times New Roman" w:hAnsi="Times New Roman" w:cs="Times New Roman"/>
          <w:sz w:val="24"/>
          <w:szCs w:val="24"/>
        </w:rPr>
        <w:t xml:space="preserve">with such a mind and power that all other creatures are created for their service. As a vice-regent of God, a human has certain rights and responsibilities towards </w:t>
      </w:r>
      <w:r w:rsidR="009B0ABA">
        <w:rPr>
          <w:rFonts w:ascii="Times New Roman" w:hAnsi="Times New Roman" w:cs="Times New Roman"/>
          <w:sz w:val="24"/>
          <w:szCs w:val="24"/>
        </w:rPr>
        <w:t>other humans</w:t>
      </w:r>
      <w:r w:rsidR="009B0ABA"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and creatures.  </w:t>
      </w:r>
    </w:p>
    <w:p w14:paraId="6C6A5855" w14:textId="13F58C52" w:rsidR="004D01D9" w:rsidRPr="00B914FA" w:rsidRDefault="00D31915"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People perform these responsibilities in various capacities engaging in a social contract that culminates to the formation of a government. Ghannouchi’s social contract of a legitimate government in Muslim majority countries complies neither with the social contract theories of the Western political thought nor with the </w:t>
      </w:r>
      <w:r w:rsidR="009307F2" w:rsidRPr="00B914FA">
        <w:rPr>
          <w:rFonts w:ascii="Times New Roman" w:hAnsi="Times New Roman" w:cs="Times New Roman"/>
          <w:sz w:val="24"/>
          <w:szCs w:val="24"/>
        </w:rPr>
        <w:t>arguments</w:t>
      </w:r>
      <w:r w:rsidRPr="00B914FA">
        <w:rPr>
          <w:rFonts w:ascii="Times New Roman" w:hAnsi="Times New Roman" w:cs="Times New Roman"/>
          <w:sz w:val="24"/>
          <w:szCs w:val="24"/>
        </w:rPr>
        <w:t xml:space="preserve"> of the advocates of divine sovereignty in Islam. It also rejects the contract of the late medieval Islamic political thought that offers the legitimacy of the Saudi monarchy where it is argued that a ruler gets legitimacy and achieves the </w:t>
      </w:r>
      <w:r w:rsidR="008B4AC6" w:rsidRPr="00B914FA">
        <w:rPr>
          <w:rFonts w:ascii="Times New Roman" w:hAnsi="Times New Roman" w:cs="Times New Roman"/>
          <w:sz w:val="24"/>
          <w:szCs w:val="24"/>
        </w:rPr>
        <w:t>“</w:t>
      </w:r>
      <w:r w:rsidRPr="00B914FA">
        <w:rPr>
          <w:rFonts w:ascii="Times New Roman" w:hAnsi="Times New Roman" w:cs="Times New Roman"/>
          <w:sz w:val="24"/>
          <w:szCs w:val="24"/>
        </w:rPr>
        <w:t xml:space="preserve">legal status of the </w:t>
      </w:r>
      <w:r w:rsidRPr="00B914FA">
        <w:rPr>
          <w:rFonts w:ascii="Times New Roman" w:hAnsi="Times New Roman" w:cs="Times New Roman"/>
          <w:i/>
          <w:sz w:val="24"/>
          <w:szCs w:val="24"/>
        </w:rPr>
        <w:t xml:space="preserve">imam </w:t>
      </w:r>
      <w:r w:rsidRPr="00B914FA">
        <w:rPr>
          <w:rFonts w:ascii="Times New Roman" w:hAnsi="Times New Roman" w:cs="Times New Roman"/>
          <w:sz w:val="24"/>
          <w:szCs w:val="24"/>
        </w:rPr>
        <w:t>in all things once he gains power by force over a city or country</w:t>
      </w:r>
      <w:r w:rsidR="008B4AC6" w:rsidRPr="00B914FA">
        <w:rPr>
          <w:rFonts w:ascii="Times New Roman" w:hAnsi="Times New Roman" w:cs="Times New Roman"/>
          <w:sz w:val="24"/>
          <w:szCs w:val="24"/>
        </w:rPr>
        <w:t>”</w:t>
      </w:r>
      <w:sdt>
        <w:sdtPr>
          <w:rPr>
            <w:rFonts w:ascii="Times New Roman" w:hAnsi="Times New Roman" w:cs="Times New Roman"/>
            <w:sz w:val="24"/>
            <w:szCs w:val="24"/>
          </w:rPr>
          <w:id w:val="-651519531"/>
          <w:citation/>
        </w:sdtPr>
        <w:sdtEndPr/>
        <w:sdtContent>
          <w:r w:rsidR="00A65A38" w:rsidRPr="00B914FA">
            <w:rPr>
              <w:rFonts w:ascii="Times New Roman" w:hAnsi="Times New Roman" w:cs="Times New Roman"/>
              <w:sz w:val="24"/>
              <w:szCs w:val="24"/>
            </w:rPr>
            <w:fldChar w:fldCharType="begin"/>
          </w:r>
          <w:r w:rsidR="00A65A38" w:rsidRPr="00B914FA">
            <w:rPr>
              <w:rFonts w:ascii="Times New Roman" w:hAnsi="Times New Roman" w:cs="Times New Roman"/>
              <w:sz w:val="24"/>
              <w:szCs w:val="24"/>
            </w:rPr>
            <w:instrText xml:space="preserve">CITATION Fra00 \p 210 \l 1033 </w:instrText>
          </w:r>
          <w:r w:rsidR="00A65A38" w:rsidRPr="00B914FA">
            <w:rPr>
              <w:rFonts w:ascii="Times New Roman" w:hAnsi="Times New Roman" w:cs="Times New Roman"/>
              <w:sz w:val="24"/>
              <w:szCs w:val="24"/>
            </w:rPr>
            <w:fldChar w:fldCharType="separate"/>
          </w:r>
          <w:r w:rsidR="00A65A38" w:rsidRPr="00B914FA">
            <w:rPr>
              <w:rFonts w:ascii="Times New Roman" w:hAnsi="Times New Roman" w:cs="Times New Roman"/>
              <w:noProof/>
              <w:sz w:val="24"/>
              <w:szCs w:val="24"/>
            </w:rPr>
            <w:t xml:space="preserve"> (Vogel, 2000, p. 210)</w:t>
          </w:r>
          <w:r w:rsidR="00A65A38"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In the Western tradition, the contract is exclusively between rulers and ruled where the latter have the absolute authority to elect or dismiss the former. People are completely free to exercise their individual autonomous agency. They are not bound to any spiritual entity, at least in the </w:t>
      </w:r>
      <w:proofErr w:type="spellStart"/>
      <w:r w:rsidRPr="00B914FA">
        <w:rPr>
          <w:rFonts w:ascii="Times New Roman" w:hAnsi="Times New Roman" w:cs="Times New Roman"/>
          <w:sz w:val="24"/>
          <w:szCs w:val="24"/>
        </w:rPr>
        <w:t>Rousseauian</w:t>
      </w:r>
      <w:proofErr w:type="spellEnd"/>
      <w:r w:rsidRPr="00B914FA">
        <w:rPr>
          <w:rFonts w:ascii="Times New Roman" w:hAnsi="Times New Roman" w:cs="Times New Roman"/>
          <w:sz w:val="24"/>
          <w:szCs w:val="24"/>
        </w:rPr>
        <w:t xml:space="preserve"> social contract, where individual agency is “neither represented no</w:t>
      </w:r>
      <w:r w:rsidR="006829C6">
        <w:rPr>
          <w:rFonts w:ascii="Times New Roman" w:hAnsi="Times New Roman" w:cs="Times New Roman"/>
          <w:sz w:val="24"/>
          <w:szCs w:val="24"/>
        </w:rPr>
        <w:t>r</w:t>
      </w:r>
      <w:r w:rsidRPr="00B914FA">
        <w:rPr>
          <w:rFonts w:ascii="Times New Roman" w:hAnsi="Times New Roman" w:cs="Times New Roman"/>
          <w:sz w:val="24"/>
          <w:szCs w:val="24"/>
        </w:rPr>
        <w:t xml:space="preserve"> alienated.” It does not depend on God’s will; it is also not delegated to rulers absolutely. Instead, as Rousseau argues, sovereignty emerges from people, and it stays there (Rousseau, 1997). In contrast, </w:t>
      </w:r>
      <w:r w:rsidR="0012565E">
        <w:rPr>
          <w:rFonts w:ascii="Times New Roman" w:hAnsi="Times New Roman" w:cs="Times New Roman"/>
          <w:sz w:val="24"/>
          <w:szCs w:val="24"/>
        </w:rPr>
        <w:t>in</w:t>
      </w:r>
      <w:r w:rsidR="0012565E" w:rsidRPr="00B914FA">
        <w:rPr>
          <w:rFonts w:ascii="Times New Roman" w:hAnsi="Times New Roman" w:cs="Times New Roman"/>
          <w:sz w:val="24"/>
          <w:szCs w:val="24"/>
        </w:rPr>
        <w:t xml:space="preserve"> </w:t>
      </w:r>
      <w:r w:rsidRPr="00B914FA">
        <w:rPr>
          <w:rFonts w:ascii="Times New Roman" w:hAnsi="Times New Roman" w:cs="Times New Roman"/>
          <w:sz w:val="24"/>
          <w:szCs w:val="24"/>
        </w:rPr>
        <w:t>Ghannouchi’s thought it could be inferred that</w:t>
      </w:r>
      <w:r w:rsidR="00041456">
        <w:rPr>
          <w:rFonts w:ascii="Times New Roman" w:hAnsi="Times New Roman" w:cs="Times New Roman"/>
          <w:sz w:val="24"/>
          <w:szCs w:val="24"/>
        </w:rPr>
        <w:t>, sort of Lockean way,</w:t>
      </w:r>
      <w:r w:rsidRPr="00B914FA">
        <w:rPr>
          <w:rFonts w:ascii="Times New Roman" w:hAnsi="Times New Roman" w:cs="Times New Roman"/>
          <w:sz w:val="24"/>
          <w:szCs w:val="24"/>
        </w:rPr>
        <w:t xml:space="preserve"> individuals are engaged with two contracts simultaneously. They are, on the one hand, in an inalienable contract with God with the complete submission of authority to Him and, on the other hand, they, borrowing agency from God, are in another autonomous contract with rulers. In this du</w:t>
      </w:r>
      <w:r w:rsidR="00E9439B">
        <w:rPr>
          <w:rFonts w:ascii="Times New Roman" w:hAnsi="Times New Roman" w:cs="Times New Roman"/>
          <w:sz w:val="24"/>
          <w:szCs w:val="24"/>
        </w:rPr>
        <w:t>a</w:t>
      </w:r>
      <w:r w:rsidRPr="00B914FA">
        <w:rPr>
          <w:rFonts w:ascii="Times New Roman" w:hAnsi="Times New Roman" w:cs="Times New Roman"/>
          <w:sz w:val="24"/>
          <w:szCs w:val="24"/>
        </w:rPr>
        <w:t xml:space="preserve">l contract, it is debatable, to what extent, individual free agency is recognized. </w:t>
      </w:r>
    </w:p>
    <w:p w14:paraId="2FC13025" w14:textId="29A30F8F" w:rsidR="00E82BA4" w:rsidRPr="00B914FA" w:rsidRDefault="00E82BA4"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Ghannouchi’s dealing with this duality should </w:t>
      </w:r>
      <w:r w:rsidRPr="00B914FA">
        <w:rPr>
          <w:rFonts w:ascii="Times New Roman" w:hAnsi="Times New Roman" w:cs="Times New Roman"/>
          <w:noProof/>
          <w:sz w:val="24"/>
          <w:szCs w:val="24"/>
        </w:rPr>
        <w:t>be examined</w:t>
      </w:r>
      <w:r w:rsidRPr="00B914FA">
        <w:rPr>
          <w:rFonts w:ascii="Times New Roman" w:hAnsi="Times New Roman" w:cs="Times New Roman"/>
          <w:sz w:val="24"/>
          <w:szCs w:val="24"/>
        </w:rPr>
        <w:t xml:space="preserve"> on two grounds. F</w:t>
      </w:r>
      <w:r w:rsidRPr="00B914FA">
        <w:rPr>
          <w:rFonts w:ascii="Times New Roman" w:hAnsi="Times New Roman" w:cs="Times New Roman"/>
          <w:noProof/>
          <w:sz w:val="24"/>
          <w:szCs w:val="24"/>
        </w:rPr>
        <w:t>irst</w:t>
      </w:r>
      <w:r w:rsidRPr="00B914FA">
        <w:rPr>
          <w:rFonts w:ascii="Times New Roman" w:hAnsi="Times New Roman" w:cs="Times New Roman"/>
          <w:sz w:val="24"/>
          <w:szCs w:val="24"/>
        </w:rPr>
        <w:t>, how he places the role of</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in the contract, and second, how Ghannouchi perceives</w:t>
      </w:r>
      <w:r w:rsidR="001B489C">
        <w:rPr>
          <w:rFonts w:ascii="Times New Roman" w:hAnsi="Times New Roman" w:cs="Times New Roman"/>
          <w:sz w:val="24"/>
          <w:szCs w:val="24"/>
        </w:rPr>
        <w:t xml:space="preserve"> </w:t>
      </w:r>
      <w:r w:rsidR="00BE5FB5">
        <w:rPr>
          <w:rFonts w:ascii="Times New Roman" w:hAnsi="Times New Roman" w:cs="Times New Roman"/>
          <w:sz w:val="24"/>
          <w:szCs w:val="24"/>
        </w:rPr>
        <w:t xml:space="preserve">the relationship </w:t>
      </w:r>
      <w:r w:rsidR="00041456">
        <w:rPr>
          <w:rFonts w:ascii="Times New Roman" w:hAnsi="Times New Roman" w:cs="Times New Roman"/>
          <w:sz w:val="24"/>
          <w:szCs w:val="24"/>
        </w:rPr>
        <w:t xml:space="preserve">between </w:t>
      </w:r>
      <w:r w:rsidR="00041456" w:rsidRPr="00B914FA">
        <w:rPr>
          <w:rFonts w:ascii="Times New Roman" w:hAnsi="Times New Roman" w:cs="Times New Roman"/>
          <w:sz w:val="24"/>
          <w:szCs w:val="24"/>
        </w:rPr>
        <w:t>the</w:t>
      </w:r>
      <w:r w:rsidR="001B489C">
        <w:rPr>
          <w:rFonts w:ascii="Times New Roman" w:hAnsi="Times New Roman" w:cs="Times New Roman"/>
          <w:sz w:val="24"/>
          <w:szCs w:val="24"/>
        </w:rPr>
        <w:t xml:space="preserve"> </w:t>
      </w:r>
      <w:r w:rsidRPr="00B914FA">
        <w:rPr>
          <w:rFonts w:ascii="Times New Roman" w:hAnsi="Times New Roman" w:cs="Times New Roman"/>
          <w:sz w:val="24"/>
          <w:szCs w:val="24"/>
        </w:rPr>
        <w:t xml:space="preserve">rulers and </w:t>
      </w:r>
      <w:r w:rsidR="001B489C">
        <w:rPr>
          <w:rFonts w:ascii="Times New Roman" w:hAnsi="Times New Roman" w:cs="Times New Roman"/>
          <w:sz w:val="24"/>
          <w:szCs w:val="24"/>
        </w:rPr>
        <w:t xml:space="preserve">the </w:t>
      </w:r>
      <w:r w:rsidRPr="00B914FA">
        <w:rPr>
          <w:rFonts w:ascii="Times New Roman" w:hAnsi="Times New Roman" w:cs="Times New Roman"/>
          <w:sz w:val="24"/>
          <w:szCs w:val="24"/>
        </w:rPr>
        <w:t xml:space="preserve">ruled in the governance of Muslim majority countries. He does not deny that the </w:t>
      </w:r>
      <w:r w:rsidRPr="00B914FA">
        <w:rPr>
          <w:rFonts w:ascii="Times New Roman" w:hAnsi="Times New Roman" w:cs="Times New Roman"/>
          <w:sz w:val="24"/>
          <w:szCs w:val="24"/>
        </w:rPr>
        <w:lastRenderedPageBreak/>
        <w:t xml:space="preserve">contract between God and individuals </w:t>
      </w:r>
      <w:r w:rsidRPr="00B914FA">
        <w:rPr>
          <w:rFonts w:ascii="Times New Roman" w:hAnsi="Times New Roman" w:cs="Times New Roman"/>
          <w:noProof/>
          <w:sz w:val="24"/>
          <w:szCs w:val="24"/>
        </w:rPr>
        <w:t>is based</w:t>
      </w:r>
      <w:r w:rsidRPr="00B914FA">
        <w:rPr>
          <w:rFonts w:ascii="Times New Roman" w:hAnsi="Times New Roman" w:cs="Times New Roman"/>
          <w:sz w:val="24"/>
          <w:szCs w:val="24"/>
        </w:rPr>
        <w:t xml:space="preserve"> on the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of God and that informs the contract between rulers and individuals. However, Ghannouchi argues that </w:t>
      </w:r>
      <w:r w:rsidR="00EE1BB3">
        <w:rPr>
          <w:rFonts w:ascii="Times New Roman" w:hAnsi="Times New Roman" w:cs="Times New Roman"/>
          <w:sz w:val="24"/>
          <w:szCs w:val="24"/>
        </w:rPr>
        <w:t xml:space="preserve">although </w:t>
      </w:r>
      <w:r w:rsidRPr="00B914FA">
        <w:rPr>
          <w:rFonts w:ascii="Times New Roman" w:hAnsi="Times New Roman" w:cs="Times New Roman"/>
          <w:sz w:val="24"/>
          <w:szCs w:val="24"/>
        </w:rPr>
        <w:t xml:space="preserve">the faith part of the contract </w:t>
      </w:r>
      <w:r w:rsidR="00EE1BB3">
        <w:rPr>
          <w:rFonts w:ascii="Times New Roman" w:hAnsi="Times New Roman" w:cs="Times New Roman"/>
          <w:sz w:val="24"/>
          <w:szCs w:val="24"/>
        </w:rPr>
        <w:t xml:space="preserve">is </w:t>
      </w:r>
      <w:r w:rsidRPr="00B914FA">
        <w:rPr>
          <w:rFonts w:ascii="Times New Roman" w:hAnsi="Times New Roman" w:cs="Times New Roman"/>
          <w:sz w:val="24"/>
          <w:szCs w:val="24"/>
        </w:rPr>
        <w:t xml:space="preserve">inalienable, the political part of it (broadly other aspects of life in the world) could </w:t>
      </w:r>
      <w:r w:rsidRPr="00B914FA">
        <w:rPr>
          <w:rFonts w:ascii="Times New Roman" w:hAnsi="Times New Roman" w:cs="Times New Roman"/>
          <w:noProof/>
          <w:sz w:val="24"/>
          <w:szCs w:val="24"/>
        </w:rPr>
        <w:t>be reinterpreted</w:t>
      </w:r>
      <w:r w:rsidRPr="00B914FA">
        <w:rPr>
          <w:rFonts w:ascii="Times New Roman" w:hAnsi="Times New Roman" w:cs="Times New Roman"/>
          <w:sz w:val="24"/>
          <w:szCs w:val="24"/>
        </w:rPr>
        <w:t xml:space="preserve"> in the context of the changing time and context. In this regard, he departs from the divine sovereignty thesis which argues that in Islam faith and politics are indivisible. Unlike </w:t>
      </w:r>
      <w:proofErr w:type="spellStart"/>
      <w:r w:rsidRPr="00B914FA">
        <w:rPr>
          <w:rFonts w:ascii="Times New Roman" w:hAnsi="Times New Roman" w:cs="Times New Roman"/>
          <w:sz w:val="24"/>
          <w:szCs w:val="24"/>
        </w:rPr>
        <w:t>Mawdudi</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Qutb</w:t>
      </w:r>
      <w:proofErr w:type="spellEnd"/>
      <w:r w:rsidRPr="00B914FA">
        <w:rPr>
          <w:rFonts w:ascii="Times New Roman" w:hAnsi="Times New Roman" w:cs="Times New Roman"/>
          <w:sz w:val="24"/>
          <w:szCs w:val="24"/>
        </w:rPr>
        <w:t xml:space="preserve">, his thesis is that </w:t>
      </w:r>
      <w:r w:rsidRPr="00B914FA">
        <w:rPr>
          <w:rFonts w:ascii="Times New Roman" w:hAnsi="Times New Roman" w:cs="Times New Roman"/>
          <w:noProof/>
          <w:sz w:val="24"/>
          <w:szCs w:val="24"/>
        </w:rPr>
        <w:t>politics</w:t>
      </w:r>
      <w:r w:rsidRPr="00B914FA">
        <w:rPr>
          <w:rFonts w:ascii="Times New Roman" w:hAnsi="Times New Roman" w:cs="Times New Roman"/>
          <w:sz w:val="24"/>
          <w:szCs w:val="24"/>
        </w:rPr>
        <w:t xml:space="preserve"> and governance are civil issues.</w:t>
      </w:r>
      <w:r w:rsidRPr="00B914FA">
        <w:rPr>
          <w:rStyle w:val="EndnoteReference"/>
          <w:rFonts w:ascii="Times New Roman" w:hAnsi="Times New Roman" w:cs="Times New Roman"/>
          <w:sz w:val="24"/>
          <w:szCs w:val="24"/>
        </w:rPr>
        <w:endnoteReference w:id="7"/>
      </w:r>
      <w:r w:rsidRPr="00B914FA">
        <w:rPr>
          <w:rFonts w:ascii="Times New Roman" w:hAnsi="Times New Roman" w:cs="Times New Roman"/>
          <w:sz w:val="24"/>
          <w:szCs w:val="24"/>
        </w:rPr>
        <w:t xml:space="preserve"> His conception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also radically differs from the </w:t>
      </w:r>
      <w:proofErr w:type="spellStart"/>
      <w:r w:rsidRPr="00B914FA">
        <w:rPr>
          <w:rFonts w:ascii="Times New Roman" w:hAnsi="Times New Roman" w:cs="Times New Roman"/>
          <w:sz w:val="24"/>
          <w:szCs w:val="24"/>
        </w:rPr>
        <w:t>Mawdudian</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Qutubian</w:t>
      </w:r>
      <w:proofErr w:type="spellEnd"/>
      <w:r w:rsidRPr="00B914FA">
        <w:rPr>
          <w:rFonts w:ascii="Times New Roman" w:hAnsi="Times New Roman" w:cs="Times New Roman"/>
          <w:sz w:val="24"/>
          <w:szCs w:val="24"/>
        </w:rPr>
        <w:t xml:space="preserve"> interpretations. These scholars considered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as codified laws that would be executed by the state from above to establish an Islamic state. For Ghannouchi, however,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is a moral guide that would inform individuals with faith-inspired morality, and ultimately would be instrumental in the social Islamization from the bottom. He argues that legislators should neither be guided by the </w:t>
      </w:r>
      <w:r w:rsidR="00041456">
        <w:rPr>
          <w:rFonts w:ascii="Times New Roman" w:hAnsi="Times New Roman" w:cs="Times New Roman"/>
          <w:i/>
          <w:sz w:val="24"/>
          <w:szCs w:val="24"/>
        </w:rPr>
        <w:t xml:space="preserve">ulama </w:t>
      </w:r>
      <w:r w:rsidRPr="00B914FA">
        <w:rPr>
          <w:rFonts w:ascii="Times New Roman" w:hAnsi="Times New Roman" w:cs="Times New Roman"/>
          <w:sz w:val="24"/>
          <w:szCs w:val="24"/>
        </w:rPr>
        <w:t xml:space="preserve">nor by Ministry of Religious Affairs in the process of enacting laws, rather their guidance should be Islamic values embedded within them (Ghannouchi, 2013). Man, thus, becomes as miniature Gods in Lockean terms as Shapiro comments where every individual inherently carries the moral values of God and acts on them (Shapiro, 2003). It, however, should not be interpreted that </w:t>
      </w:r>
      <w:r w:rsidR="004811EF">
        <w:rPr>
          <w:rFonts w:ascii="Times New Roman" w:hAnsi="Times New Roman" w:cs="Times New Roman"/>
          <w:sz w:val="24"/>
          <w:szCs w:val="24"/>
        </w:rPr>
        <w:t>Ghannouchi</w:t>
      </w:r>
      <w:r w:rsidRPr="00B914FA">
        <w:rPr>
          <w:rFonts w:ascii="Times New Roman" w:hAnsi="Times New Roman" w:cs="Times New Roman"/>
          <w:sz w:val="24"/>
          <w:szCs w:val="24"/>
        </w:rPr>
        <w:t xml:space="preserve"> undermines the authority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Ghannouchi, indeed, argues that Muslims live in a dangerous time not because “they are deviating from the </w:t>
      </w:r>
      <w:proofErr w:type="spellStart"/>
      <w:r w:rsidRPr="00B914FA">
        <w:rPr>
          <w:rFonts w:ascii="Times New Roman" w:hAnsi="Times New Roman" w:cs="Times New Roman"/>
          <w:sz w:val="24"/>
          <w:szCs w:val="24"/>
        </w:rPr>
        <w:t>shari’a</w:t>
      </w:r>
      <w:proofErr w:type="spellEnd"/>
      <w:r w:rsidRPr="00B914FA">
        <w:rPr>
          <w:rFonts w:ascii="Times New Roman" w:hAnsi="Times New Roman" w:cs="Times New Roman"/>
          <w:sz w:val="24"/>
          <w:szCs w:val="24"/>
        </w:rPr>
        <w:t xml:space="preserve">, but because they are resisting the authority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they are less and less taking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to be authoritative over them”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2012, p. 50).       </w:t>
      </w:r>
    </w:p>
    <w:p w14:paraId="13902BC3" w14:textId="63707C3F" w:rsidR="00754054" w:rsidRPr="00B914FA" w:rsidRDefault="00754054"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It would nevertheless be erroneous to assume that Ghannouchi wants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authority to replace positive law. </w:t>
      </w:r>
      <w:r w:rsidR="002867AD" w:rsidRPr="00B914FA">
        <w:rPr>
          <w:rFonts w:ascii="Times New Roman" w:hAnsi="Times New Roman" w:cs="Times New Roman"/>
          <w:sz w:val="24"/>
          <w:szCs w:val="24"/>
        </w:rPr>
        <w:t xml:space="preserve">He, instead, argues that </w:t>
      </w:r>
      <w:proofErr w:type="spellStart"/>
      <w:r w:rsidR="002867AD" w:rsidRPr="00B914FA">
        <w:rPr>
          <w:rFonts w:ascii="Times New Roman" w:hAnsi="Times New Roman" w:cs="Times New Roman"/>
          <w:i/>
          <w:sz w:val="24"/>
          <w:szCs w:val="24"/>
        </w:rPr>
        <w:t>shari’a</w:t>
      </w:r>
      <w:proofErr w:type="spellEnd"/>
      <w:r w:rsidR="002867AD" w:rsidRPr="00B914FA">
        <w:rPr>
          <w:rFonts w:ascii="Times New Roman" w:hAnsi="Times New Roman" w:cs="Times New Roman"/>
          <w:i/>
          <w:sz w:val="24"/>
          <w:szCs w:val="24"/>
        </w:rPr>
        <w:t xml:space="preserve"> </w:t>
      </w:r>
      <w:r w:rsidR="002867AD" w:rsidRPr="00B914FA">
        <w:rPr>
          <w:rFonts w:ascii="Times New Roman" w:hAnsi="Times New Roman" w:cs="Times New Roman"/>
          <w:sz w:val="24"/>
          <w:szCs w:val="24"/>
        </w:rPr>
        <w:t xml:space="preserve">should be interpreted in the modern circumstances and its ethos should freely mediate into the individual’s everyday personal and social affairs. </w:t>
      </w:r>
      <w:r w:rsidRPr="00B914FA">
        <w:rPr>
          <w:rFonts w:ascii="Times New Roman" w:hAnsi="Times New Roman" w:cs="Times New Roman"/>
          <w:sz w:val="24"/>
          <w:szCs w:val="24"/>
        </w:rPr>
        <w:t>In his words, in Islamic societies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must be adapted to the modern contexts, one according to which man is independent of his creator” (Ghannouchi, 1993, p. 100). For him, historically no single codified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law governed the Islamic dynasties or empires. Islam did influence laws and state behaviors, but those are in the form of Islamic values enacted by people as they understood texts. He argues: “Countries have remained Islamic not because their laws, behavior, and measures are based on the revelations, but thanks to human interpretations that are either supported or contradicted by other interpretations” (Ghannouchi, 2013, p. 167). He emphasizes </w:t>
      </w:r>
      <w:r w:rsidR="00BD0883">
        <w:rPr>
          <w:rFonts w:ascii="Times New Roman" w:hAnsi="Times New Roman" w:cs="Times New Roman"/>
          <w:sz w:val="24"/>
          <w:szCs w:val="24"/>
        </w:rPr>
        <w:t xml:space="preserve">that </w:t>
      </w:r>
      <w:r w:rsidRPr="00B914FA">
        <w:rPr>
          <w:rFonts w:ascii="Times New Roman" w:hAnsi="Times New Roman" w:cs="Times New Roman"/>
          <w:sz w:val="24"/>
          <w:szCs w:val="24"/>
        </w:rPr>
        <w:t>ensuring social justice that is</w:t>
      </w:r>
      <w:r w:rsidR="00BD0883">
        <w:rPr>
          <w:rFonts w:ascii="Times New Roman" w:hAnsi="Times New Roman" w:cs="Times New Roman"/>
          <w:sz w:val="24"/>
          <w:szCs w:val="24"/>
        </w:rPr>
        <w:t xml:space="preserve"> </w:t>
      </w:r>
      <w:r w:rsidRPr="00B914FA">
        <w:rPr>
          <w:rFonts w:ascii="Times New Roman" w:hAnsi="Times New Roman" w:cs="Times New Roman"/>
          <w:sz w:val="24"/>
          <w:szCs w:val="24"/>
        </w:rPr>
        <w:t>attainable by following God’s revelation. He articulates: “all Muslims must continue the effort and cooperate to fulfill Allah’s commandment and establish justice on earth” (Ghannouchi, 2006, p. 167). As his focus remains on individual and societal Islamization, in the Tunisian constitution formulated under the tutelage of Ghannouchi’s party Ennahda, did not mention</w:t>
      </w:r>
      <w:r w:rsidRPr="00331810">
        <w:rPr>
          <w:rFonts w:ascii="Times New Roman" w:hAnsi="Times New Roman" w:cs="Times New Roman"/>
          <w:i/>
          <w:sz w:val="24"/>
          <w:szCs w:val="24"/>
        </w:rPr>
        <w:t xml:space="preserve"> </w:t>
      </w:r>
      <w:proofErr w:type="spellStart"/>
      <w:r w:rsidRPr="00331810">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as the source of positive law. The constitution eliminates the word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it is mentioned that Islamic teaching</w:t>
      </w:r>
      <w:r w:rsidR="00427206">
        <w:rPr>
          <w:rFonts w:ascii="Times New Roman" w:hAnsi="Times New Roman" w:cs="Times New Roman"/>
          <w:sz w:val="24"/>
          <w:szCs w:val="24"/>
        </w:rPr>
        <w:t>s</w:t>
      </w:r>
      <w:r w:rsidRPr="00B914FA">
        <w:rPr>
          <w:rFonts w:ascii="Times New Roman" w:hAnsi="Times New Roman" w:cs="Times New Roman"/>
          <w:sz w:val="24"/>
          <w:szCs w:val="24"/>
        </w:rPr>
        <w:t xml:space="preserve"> would guide the nation.  </w:t>
      </w:r>
    </w:p>
    <w:p w14:paraId="2110F74D" w14:textId="29DE9F43" w:rsidR="0067536A" w:rsidRPr="00B914FA" w:rsidRDefault="0067536A"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However, Ghannouchi seems to be ambivalent locating the precise place for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When he writes, in an Islamic government, “supreme legislative authority is for the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that is the revealed law of Islam, that transcends all laws,” the location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whether to see merely as a moral guide or place in a position to dictate positive laws becomes confusing</w:t>
      </w:r>
      <w:r w:rsidR="009307F2" w:rsidRPr="00B914FA">
        <w:rPr>
          <w:rFonts w:ascii="Times New Roman" w:hAnsi="Times New Roman" w:cs="Times New Roman"/>
          <w:sz w:val="24"/>
          <w:szCs w:val="24"/>
        </w:rPr>
        <w:t xml:space="preserve"> </w:t>
      </w:r>
      <w:sdt>
        <w:sdtPr>
          <w:rPr>
            <w:rFonts w:ascii="Times New Roman" w:hAnsi="Times New Roman" w:cs="Times New Roman"/>
            <w:sz w:val="24"/>
            <w:szCs w:val="24"/>
          </w:rPr>
          <w:id w:val="-1161231268"/>
          <w:citation/>
        </w:sdtPr>
        <w:sdtEndPr/>
        <w:sdtContent>
          <w:r w:rsidR="009307F2" w:rsidRPr="00B914FA">
            <w:rPr>
              <w:rFonts w:ascii="Times New Roman" w:hAnsi="Times New Roman" w:cs="Times New Roman"/>
              <w:sz w:val="24"/>
              <w:szCs w:val="24"/>
            </w:rPr>
            <w:fldChar w:fldCharType="begin"/>
          </w:r>
          <w:r w:rsidR="009307F2" w:rsidRPr="00B914FA">
            <w:rPr>
              <w:rFonts w:ascii="Times New Roman" w:hAnsi="Times New Roman" w:cs="Times New Roman"/>
              <w:sz w:val="24"/>
              <w:szCs w:val="24"/>
            </w:rPr>
            <w:instrText xml:space="preserve">CITATION Gha06 \p 272 \t  \l 1033 </w:instrText>
          </w:r>
          <w:r w:rsidR="009307F2" w:rsidRPr="00B914FA">
            <w:rPr>
              <w:rFonts w:ascii="Times New Roman" w:hAnsi="Times New Roman" w:cs="Times New Roman"/>
              <w:sz w:val="24"/>
              <w:szCs w:val="24"/>
            </w:rPr>
            <w:fldChar w:fldCharType="separate"/>
          </w:r>
          <w:r w:rsidR="009307F2" w:rsidRPr="00B914FA">
            <w:rPr>
              <w:rFonts w:ascii="Times New Roman" w:hAnsi="Times New Roman" w:cs="Times New Roman"/>
              <w:noProof/>
              <w:sz w:val="24"/>
              <w:szCs w:val="24"/>
            </w:rPr>
            <w:t>(Ghannouchi, 2006, p. 272)</w:t>
          </w:r>
          <w:r w:rsidR="009307F2"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The ambiguity </w:t>
      </w:r>
      <w:r w:rsidR="00124354">
        <w:rPr>
          <w:rFonts w:ascii="Times New Roman" w:hAnsi="Times New Roman" w:cs="Times New Roman"/>
          <w:sz w:val="24"/>
          <w:szCs w:val="24"/>
        </w:rPr>
        <w:t xml:space="preserve">is </w:t>
      </w:r>
      <w:r w:rsidRPr="00B914FA">
        <w:rPr>
          <w:rFonts w:ascii="Times New Roman" w:hAnsi="Times New Roman" w:cs="Times New Roman"/>
          <w:sz w:val="24"/>
          <w:szCs w:val="24"/>
        </w:rPr>
        <w:t>further augment</w:t>
      </w:r>
      <w:r w:rsidR="00124354">
        <w:rPr>
          <w:rFonts w:ascii="Times New Roman" w:hAnsi="Times New Roman" w:cs="Times New Roman"/>
          <w:sz w:val="24"/>
          <w:szCs w:val="24"/>
        </w:rPr>
        <w:t>ed</w:t>
      </w:r>
      <w:r w:rsidRPr="00B914FA">
        <w:rPr>
          <w:rFonts w:ascii="Times New Roman" w:hAnsi="Times New Roman" w:cs="Times New Roman"/>
          <w:sz w:val="24"/>
          <w:szCs w:val="24"/>
        </w:rPr>
        <w:t xml:space="preserve"> with his overarching emphasi</w:t>
      </w:r>
      <w:r w:rsidR="00124354">
        <w:rPr>
          <w:rFonts w:ascii="Times New Roman" w:hAnsi="Times New Roman" w:cs="Times New Roman"/>
          <w:sz w:val="24"/>
          <w:szCs w:val="24"/>
        </w:rPr>
        <w:t>s</w:t>
      </w:r>
      <w:r w:rsidRPr="00B914FA">
        <w:rPr>
          <w:rFonts w:ascii="Times New Roman" w:hAnsi="Times New Roman" w:cs="Times New Roman"/>
          <w:sz w:val="24"/>
          <w:szCs w:val="24"/>
        </w:rPr>
        <w:t xml:space="preserve"> on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by articulating the Quranic verses: “Judge between them by what Allah has revealed and follow not their vain desires” (</w:t>
      </w:r>
      <w:r w:rsidR="00240392" w:rsidRPr="00B914FA">
        <w:rPr>
          <w:rFonts w:ascii="Times New Roman" w:hAnsi="Times New Roman" w:cs="Times New Roman"/>
          <w:sz w:val="24"/>
          <w:szCs w:val="24"/>
        </w:rPr>
        <w:t xml:space="preserve">Quran, </w:t>
      </w:r>
      <w:r w:rsidRPr="00B914FA">
        <w:rPr>
          <w:rFonts w:ascii="Times New Roman" w:hAnsi="Times New Roman" w:cs="Times New Roman"/>
          <w:sz w:val="24"/>
          <w:szCs w:val="24"/>
        </w:rPr>
        <w:t>5:49), and “Those who do not judge by what Allah has revealed, they are unbelievers” (</w:t>
      </w:r>
      <w:r w:rsidR="00240392" w:rsidRPr="00B914FA">
        <w:rPr>
          <w:rFonts w:ascii="Times New Roman" w:hAnsi="Times New Roman" w:cs="Times New Roman"/>
          <w:sz w:val="24"/>
          <w:szCs w:val="24"/>
        </w:rPr>
        <w:t xml:space="preserve">Quran, </w:t>
      </w:r>
      <w:r w:rsidRPr="00B914FA">
        <w:rPr>
          <w:rFonts w:ascii="Times New Roman" w:hAnsi="Times New Roman" w:cs="Times New Roman"/>
          <w:sz w:val="24"/>
          <w:szCs w:val="24"/>
        </w:rPr>
        <w:t xml:space="preserve">5:44). In Ghannouchi’s articulation, it also seems that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w:t>
      </w:r>
      <w:r w:rsidR="000B3713">
        <w:rPr>
          <w:rFonts w:ascii="Times New Roman" w:hAnsi="Times New Roman" w:cs="Times New Roman"/>
          <w:sz w:val="24"/>
          <w:szCs w:val="24"/>
        </w:rPr>
        <w:t>depends on</w:t>
      </w:r>
      <w:r w:rsidRPr="00B914FA">
        <w:rPr>
          <w:rFonts w:ascii="Times New Roman" w:hAnsi="Times New Roman" w:cs="Times New Roman"/>
          <w:sz w:val="24"/>
          <w:szCs w:val="24"/>
        </w:rPr>
        <w:t xml:space="preserve"> an individual’s free exercise of agency in the social contract. He comments: “In Islam, the contract of</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bay’a</w:t>
      </w:r>
      <w:proofErr w:type="spellEnd"/>
      <w:r w:rsidRPr="00B914FA">
        <w:rPr>
          <w:rFonts w:ascii="Times New Roman" w:hAnsi="Times New Roman" w:cs="Times New Roman"/>
          <w:sz w:val="24"/>
          <w:szCs w:val="24"/>
        </w:rPr>
        <w:t xml:space="preserve"> does not found the state, because the </w:t>
      </w:r>
      <w:r w:rsidR="002867AD" w:rsidRPr="00B914FA">
        <w:rPr>
          <w:rFonts w:ascii="Times New Roman" w:hAnsi="Times New Roman" w:cs="Times New Roman"/>
          <w:sz w:val="24"/>
          <w:szCs w:val="24"/>
        </w:rPr>
        <w:t>t</w:t>
      </w:r>
      <w:r w:rsidRPr="00B914FA">
        <w:rPr>
          <w:rFonts w:ascii="Times New Roman" w:hAnsi="Times New Roman" w:cs="Times New Roman"/>
          <w:sz w:val="24"/>
          <w:szCs w:val="24"/>
        </w:rPr>
        <w:t xml:space="preserve">ext is already there, and Muslims are not free as long as they remain Muslims to apply the rules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or to invalidate them” </w:t>
      </w:r>
      <w:r w:rsidRPr="00B914FA">
        <w:rPr>
          <w:rFonts w:ascii="Times New Roman" w:hAnsi="Times New Roman" w:cs="Times New Roman"/>
          <w:sz w:val="24"/>
          <w:szCs w:val="24"/>
        </w:rPr>
        <w:lastRenderedPageBreak/>
        <w:t xml:space="preserve">(Ghannouchi, 1993, p. 146).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argues that in Ghannouchi’s interpretations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people</w:t>
      </w:r>
      <w:r w:rsidR="00CE51DA">
        <w:rPr>
          <w:rFonts w:ascii="Times New Roman" w:hAnsi="Times New Roman" w:cs="Times New Roman"/>
          <w:sz w:val="24"/>
          <w:szCs w:val="24"/>
        </w:rPr>
        <w:t xml:space="preserve"> are</w:t>
      </w:r>
      <w:r w:rsidRPr="00B914FA">
        <w:rPr>
          <w:rFonts w:ascii="Times New Roman" w:hAnsi="Times New Roman" w:cs="Times New Roman"/>
          <w:sz w:val="24"/>
          <w:szCs w:val="24"/>
        </w:rPr>
        <w:t xml:space="preserve"> not </w:t>
      </w:r>
      <w:proofErr w:type="gramStart"/>
      <w:r w:rsidRPr="00B914FA">
        <w:rPr>
          <w:rFonts w:ascii="Times New Roman" w:hAnsi="Times New Roman" w:cs="Times New Roman"/>
          <w:sz w:val="24"/>
          <w:szCs w:val="24"/>
        </w:rPr>
        <w:t>absolutely free</w:t>
      </w:r>
      <w:proofErr w:type="gramEnd"/>
      <w:r w:rsidRPr="00B914FA">
        <w:rPr>
          <w:rFonts w:ascii="Times New Roman" w:hAnsi="Times New Roman" w:cs="Times New Roman"/>
          <w:sz w:val="24"/>
          <w:szCs w:val="24"/>
        </w:rPr>
        <w:t xml:space="preserve"> to exercise</w:t>
      </w:r>
      <w:r w:rsidR="00CE51DA">
        <w:rPr>
          <w:rFonts w:ascii="Times New Roman" w:hAnsi="Times New Roman" w:cs="Times New Roman"/>
          <w:sz w:val="24"/>
          <w:szCs w:val="24"/>
        </w:rPr>
        <w:t xml:space="preserve"> their agency</w:t>
      </w:r>
      <w:r w:rsidRPr="00B914FA">
        <w:rPr>
          <w:rFonts w:ascii="Times New Roman" w:hAnsi="Times New Roman" w:cs="Times New Roman"/>
          <w:sz w:val="24"/>
          <w:szCs w:val="24"/>
        </w:rPr>
        <w:t xml:space="preserve">. It is not the fact that individuals are not allowed for self-reasoning. Rather,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maintains that an individual’s ethical reasoning is dictated and structured by the authoritarian reasoning determined by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2012). He further clarifies: “By accepting the authority of </w:t>
      </w:r>
      <w:r w:rsidRPr="00B914FA">
        <w:rPr>
          <w:rFonts w:ascii="Times New Roman" w:hAnsi="Times New Roman" w:cs="Times New Roman"/>
          <w:i/>
          <w:sz w:val="24"/>
          <w:szCs w:val="24"/>
        </w:rPr>
        <w:t>al-Nass</w:t>
      </w:r>
      <w:r w:rsidRPr="00B914FA">
        <w:rPr>
          <w:rFonts w:ascii="Times New Roman" w:hAnsi="Times New Roman" w:cs="Times New Roman"/>
          <w:sz w:val="24"/>
          <w:szCs w:val="24"/>
        </w:rPr>
        <w:t xml:space="preserv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one is thus limiting the objects of her ethical reasoning and is no more in a position to question the validity of </w:t>
      </w:r>
      <w:r w:rsidRPr="00B914FA">
        <w:rPr>
          <w:rFonts w:ascii="Times New Roman" w:hAnsi="Times New Roman" w:cs="Times New Roman"/>
          <w:i/>
          <w:sz w:val="24"/>
          <w:szCs w:val="24"/>
        </w:rPr>
        <w:t>al-Nass</w:t>
      </w:r>
      <w:r w:rsidRPr="00B914FA">
        <w:rPr>
          <w:rFonts w:ascii="Times New Roman" w:hAnsi="Times New Roman" w:cs="Times New Roman"/>
          <w:sz w:val="24"/>
          <w:szCs w:val="24"/>
        </w:rPr>
        <w:t xml:space="preserve"> itself. Being so constrained is sufficient to say that the ethical autonomy of the agent is undermined”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2012, p. 116-117).   </w:t>
      </w:r>
    </w:p>
    <w:p w14:paraId="19A63707" w14:textId="5954087B" w:rsidR="00A447ED" w:rsidRPr="00B914FA" w:rsidRDefault="00A447ED"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This debate on agency leads us to the second point of Ghannouchi’s duality in </w:t>
      </w:r>
      <w:r w:rsidRPr="00B914FA">
        <w:rPr>
          <w:rFonts w:ascii="Times New Roman" w:hAnsi="Times New Roman" w:cs="Times New Roman"/>
          <w:noProof/>
          <w:sz w:val="24"/>
          <w:szCs w:val="24"/>
        </w:rPr>
        <w:t>social</w:t>
      </w:r>
      <w:r w:rsidRPr="00B914FA">
        <w:rPr>
          <w:rFonts w:ascii="Times New Roman" w:hAnsi="Times New Roman" w:cs="Times New Roman"/>
          <w:sz w:val="24"/>
          <w:szCs w:val="24"/>
        </w:rPr>
        <w:t xml:space="preserve"> contract. In Ghannouchi’s thought, the rulers and ruled relation in Islamic societies </w:t>
      </w:r>
      <w:r w:rsidRPr="00B914FA">
        <w:rPr>
          <w:rFonts w:ascii="Times New Roman" w:hAnsi="Times New Roman" w:cs="Times New Roman"/>
          <w:noProof/>
          <w:sz w:val="24"/>
          <w:szCs w:val="24"/>
        </w:rPr>
        <w:t>develop</w:t>
      </w:r>
      <w:r w:rsidRPr="00B914FA">
        <w:rPr>
          <w:rFonts w:ascii="Times New Roman" w:hAnsi="Times New Roman" w:cs="Times New Roman"/>
          <w:sz w:val="24"/>
          <w:szCs w:val="24"/>
        </w:rPr>
        <w:t xml:space="preserve"> based on a contract that is on the one hand overlapping, and on the other hand, deviating from the Western political thought. Ghannouchi claims that in Islamic societies under God’s omnipresence, there is no hierarchy of relations among people. In a Lockean way, he argues </w:t>
      </w:r>
      <w:r w:rsidRPr="00B914FA">
        <w:rPr>
          <w:rFonts w:ascii="Times New Roman" w:hAnsi="Times New Roman" w:cs="Times New Roman"/>
          <w:noProof/>
          <w:sz w:val="24"/>
          <w:szCs w:val="24"/>
        </w:rPr>
        <w:t>that</w:t>
      </w:r>
      <w:r w:rsidRPr="00B914FA">
        <w:rPr>
          <w:rFonts w:ascii="Times New Roman" w:hAnsi="Times New Roman" w:cs="Times New Roman"/>
          <w:sz w:val="24"/>
          <w:szCs w:val="24"/>
        </w:rPr>
        <w:t xml:space="preserve"> God established a harmony of the </w:t>
      </w:r>
      <w:r w:rsidRPr="00B914FA">
        <w:rPr>
          <w:rFonts w:ascii="Times New Roman" w:hAnsi="Times New Roman" w:cs="Times New Roman"/>
          <w:noProof/>
          <w:sz w:val="24"/>
          <w:szCs w:val="24"/>
        </w:rPr>
        <w:t>relationship</w:t>
      </w:r>
      <w:r w:rsidRPr="00B914FA">
        <w:rPr>
          <w:rFonts w:ascii="Times New Roman" w:hAnsi="Times New Roman" w:cs="Times New Roman"/>
          <w:sz w:val="24"/>
          <w:szCs w:val="24"/>
        </w:rPr>
        <w:t xml:space="preserve"> among people as He did it in the cosmos. However, unlike Hobbesian state of nature where individuals are in a state of war, Ghannouchi </w:t>
      </w:r>
      <w:r w:rsidR="004E099A" w:rsidRPr="00B914FA">
        <w:rPr>
          <w:rFonts w:ascii="Times New Roman" w:hAnsi="Times New Roman" w:cs="Times New Roman"/>
          <w:sz w:val="24"/>
          <w:szCs w:val="24"/>
        </w:rPr>
        <w:t>akin to</w:t>
      </w:r>
      <w:r w:rsidRPr="00B914FA">
        <w:rPr>
          <w:rFonts w:ascii="Times New Roman" w:hAnsi="Times New Roman" w:cs="Times New Roman"/>
          <w:sz w:val="24"/>
          <w:szCs w:val="24"/>
        </w:rPr>
        <w:t xml:space="preserve"> his predecessors </w:t>
      </w:r>
      <w:proofErr w:type="spellStart"/>
      <w:r w:rsidRPr="00B914FA">
        <w:rPr>
          <w:rFonts w:ascii="Times New Roman" w:hAnsi="Times New Roman" w:cs="Times New Roman"/>
          <w:sz w:val="24"/>
          <w:szCs w:val="24"/>
        </w:rPr>
        <w:t>Mawdudi</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Qutb</w:t>
      </w:r>
      <w:proofErr w:type="spellEnd"/>
      <w:r w:rsidRPr="00B914FA">
        <w:rPr>
          <w:rFonts w:ascii="Times New Roman" w:hAnsi="Times New Roman" w:cs="Times New Roman"/>
          <w:sz w:val="24"/>
          <w:szCs w:val="24"/>
        </w:rPr>
        <w:t xml:space="preserve">, argues that people in Muslim societies are in an inherent relationship of brotherhood informed by faith under the rubric of the universal ummah, the community of </w:t>
      </w:r>
      <w:r w:rsidR="00AF3B5F">
        <w:rPr>
          <w:rFonts w:ascii="Times New Roman" w:hAnsi="Times New Roman" w:cs="Times New Roman"/>
          <w:sz w:val="24"/>
          <w:szCs w:val="24"/>
        </w:rPr>
        <w:t xml:space="preserve">the </w:t>
      </w:r>
      <w:r w:rsidRPr="00B914FA">
        <w:rPr>
          <w:rFonts w:ascii="Times New Roman" w:hAnsi="Times New Roman" w:cs="Times New Roman"/>
          <w:sz w:val="24"/>
          <w:szCs w:val="24"/>
        </w:rPr>
        <w:t>faithful.</w:t>
      </w:r>
      <w:r w:rsidRPr="00B914FA">
        <w:rPr>
          <w:rStyle w:val="EndnoteReference"/>
          <w:rFonts w:ascii="Times New Roman" w:hAnsi="Times New Roman" w:cs="Times New Roman"/>
          <w:sz w:val="24"/>
          <w:szCs w:val="24"/>
        </w:rPr>
        <w:endnoteReference w:id="8"/>
      </w:r>
      <w:r w:rsidRPr="00B914FA">
        <w:rPr>
          <w:rFonts w:ascii="Times New Roman" w:hAnsi="Times New Roman" w:cs="Times New Roman"/>
          <w:sz w:val="24"/>
          <w:szCs w:val="24"/>
        </w:rPr>
        <w:t xml:space="preserve"> The basis of this brotherhood is </w:t>
      </w:r>
      <w:r w:rsidR="003B2DC3">
        <w:rPr>
          <w:rFonts w:ascii="Times New Roman" w:hAnsi="Times New Roman" w:cs="Times New Roman"/>
          <w:sz w:val="24"/>
          <w:szCs w:val="24"/>
        </w:rPr>
        <w:t>a</w:t>
      </w:r>
      <w:r w:rsidR="003B2DC3"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faith inspired morality </w:t>
      </w:r>
      <w:r w:rsidRPr="00B914FA">
        <w:rPr>
          <w:rFonts w:ascii="Times New Roman" w:hAnsi="Times New Roman" w:cs="Times New Roman"/>
          <w:noProof/>
          <w:sz w:val="24"/>
          <w:szCs w:val="24"/>
        </w:rPr>
        <w:t>(Ghannouchi, 2013; 1993)</w:t>
      </w:r>
      <w:r w:rsidRPr="00B914FA">
        <w:rPr>
          <w:rFonts w:ascii="Times New Roman" w:hAnsi="Times New Roman" w:cs="Times New Roman"/>
          <w:sz w:val="24"/>
          <w:szCs w:val="24"/>
        </w:rPr>
        <w:t xml:space="preserve">. However, the insecurity and the inevitability of conflict, like any other societies, lead the Muslim societies to </w:t>
      </w:r>
      <w:r w:rsidR="003B2DC3">
        <w:rPr>
          <w:rFonts w:ascii="Times New Roman" w:hAnsi="Times New Roman" w:cs="Times New Roman"/>
          <w:sz w:val="24"/>
          <w:szCs w:val="24"/>
        </w:rPr>
        <w:t>establish</w:t>
      </w:r>
      <w:r w:rsidRPr="00B914FA">
        <w:rPr>
          <w:rFonts w:ascii="Times New Roman" w:hAnsi="Times New Roman" w:cs="Times New Roman"/>
          <w:sz w:val="24"/>
          <w:szCs w:val="24"/>
        </w:rPr>
        <w:t xml:space="preserve"> a social contract among people. In the contract, some </w:t>
      </w:r>
      <w:r w:rsidRPr="00B914FA">
        <w:rPr>
          <w:rFonts w:ascii="Times New Roman" w:hAnsi="Times New Roman" w:cs="Times New Roman"/>
          <w:noProof/>
          <w:sz w:val="24"/>
          <w:szCs w:val="24"/>
        </w:rPr>
        <w:t>are assigned</w:t>
      </w:r>
      <w:r w:rsidRPr="00B914FA">
        <w:rPr>
          <w:rFonts w:ascii="Times New Roman" w:hAnsi="Times New Roman" w:cs="Times New Roman"/>
          <w:sz w:val="24"/>
          <w:szCs w:val="24"/>
        </w:rPr>
        <w:t xml:space="preserve"> with executive power to govern. Therefore, it is not only the extreme Hobbesian fear that leads the individuals to engage in a </w:t>
      </w:r>
      <w:r w:rsidRPr="00B914FA">
        <w:rPr>
          <w:rFonts w:ascii="Times New Roman" w:hAnsi="Times New Roman" w:cs="Times New Roman"/>
          <w:noProof/>
          <w:sz w:val="24"/>
          <w:szCs w:val="24"/>
        </w:rPr>
        <w:t>contract</w:t>
      </w:r>
      <w:r w:rsidRPr="00B914FA">
        <w:rPr>
          <w:rFonts w:ascii="Times New Roman" w:hAnsi="Times New Roman" w:cs="Times New Roman"/>
          <w:sz w:val="24"/>
          <w:szCs w:val="24"/>
        </w:rPr>
        <w:t xml:space="preserve">, but both existential insecurity and aspiration </w:t>
      </w:r>
      <w:r w:rsidR="005E0732">
        <w:rPr>
          <w:rFonts w:ascii="Times New Roman" w:hAnsi="Times New Roman" w:cs="Times New Roman"/>
          <w:sz w:val="24"/>
          <w:szCs w:val="24"/>
        </w:rPr>
        <w:t xml:space="preserve">to </w:t>
      </w:r>
      <w:r w:rsidRPr="00B914FA">
        <w:rPr>
          <w:rFonts w:ascii="Times New Roman" w:hAnsi="Times New Roman" w:cs="Times New Roman"/>
          <w:sz w:val="24"/>
          <w:szCs w:val="24"/>
        </w:rPr>
        <w:t xml:space="preserve">establish Islamic societies contribute to the formation of the contract. It would be irrational to state that </w:t>
      </w:r>
      <w:r w:rsidR="00331810">
        <w:rPr>
          <w:rFonts w:ascii="Times New Roman" w:hAnsi="Times New Roman" w:cs="Times New Roman"/>
          <w:sz w:val="24"/>
          <w:szCs w:val="24"/>
        </w:rPr>
        <w:t>individuals</w:t>
      </w:r>
      <w:r w:rsidRPr="00B914FA">
        <w:rPr>
          <w:rFonts w:ascii="Times New Roman" w:hAnsi="Times New Roman" w:cs="Times New Roman"/>
          <w:sz w:val="24"/>
          <w:szCs w:val="24"/>
        </w:rPr>
        <w:t xml:space="preserve"> only want peace and security in the community, but they consider it as a part of their religious obligation</w:t>
      </w:r>
      <w:r w:rsidR="00D905E2" w:rsidRPr="00B914FA">
        <w:rPr>
          <w:rFonts w:ascii="Times New Roman" w:hAnsi="Times New Roman" w:cs="Times New Roman"/>
          <w:sz w:val="24"/>
          <w:szCs w:val="24"/>
        </w:rPr>
        <w:t xml:space="preserve">. For </w:t>
      </w:r>
      <w:r w:rsidR="00331810">
        <w:rPr>
          <w:rFonts w:ascii="Times New Roman" w:hAnsi="Times New Roman" w:cs="Times New Roman"/>
          <w:sz w:val="24"/>
          <w:szCs w:val="24"/>
        </w:rPr>
        <w:t>individuals in a community</w:t>
      </w:r>
      <w:r w:rsidR="00D905E2" w:rsidRPr="00B914FA">
        <w:rPr>
          <w:rFonts w:ascii="Times New Roman" w:hAnsi="Times New Roman" w:cs="Times New Roman"/>
          <w:sz w:val="24"/>
          <w:szCs w:val="24"/>
        </w:rPr>
        <w:t xml:space="preserve">, it is </w:t>
      </w:r>
      <w:r w:rsidRPr="00B914FA">
        <w:rPr>
          <w:rFonts w:ascii="Times New Roman" w:hAnsi="Times New Roman" w:cs="Times New Roman"/>
          <w:sz w:val="24"/>
          <w:szCs w:val="24"/>
        </w:rPr>
        <w:t xml:space="preserve">a divine responsibility of developing a peaceful community.      </w:t>
      </w:r>
      <w:r w:rsidR="00D905E2" w:rsidRPr="00B914FA">
        <w:rPr>
          <w:rFonts w:ascii="Times New Roman" w:hAnsi="Times New Roman" w:cs="Times New Roman"/>
          <w:sz w:val="24"/>
          <w:szCs w:val="24"/>
        </w:rPr>
        <w:t xml:space="preserve"> </w:t>
      </w:r>
    </w:p>
    <w:p w14:paraId="023CAE9F" w14:textId="4D1194D3" w:rsidR="00774316" w:rsidRPr="00B914FA" w:rsidRDefault="00774316"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Individuals submit their </w:t>
      </w:r>
      <w:r w:rsidRPr="00B914FA">
        <w:rPr>
          <w:rFonts w:ascii="Times New Roman" w:hAnsi="Times New Roman" w:cs="Times New Roman"/>
          <w:noProof/>
          <w:sz w:val="24"/>
          <w:szCs w:val="24"/>
        </w:rPr>
        <w:t xml:space="preserve">will voluntarily </w:t>
      </w:r>
      <w:r w:rsidRPr="00B914FA">
        <w:rPr>
          <w:rFonts w:ascii="Times New Roman" w:hAnsi="Times New Roman" w:cs="Times New Roman"/>
          <w:sz w:val="24"/>
          <w:szCs w:val="24"/>
        </w:rPr>
        <w:t xml:space="preserve">to the rulership and seek security and justice from them. This will </w:t>
      </w:r>
      <w:proofErr w:type="gramStart"/>
      <w:r w:rsidRPr="00B914FA">
        <w:rPr>
          <w:rFonts w:ascii="Times New Roman" w:hAnsi="Times New Roman" w:cs="Times New Roman"/>
          <w:sz w:val="24"/>
          <w:szCs w:val="24"/>
        </w:rPr>
        <w:t>is</w:t>
      </w:r>
      <w:proofErr w:type="gramEnd"/>
      <w:r w:rsidRPr="00B914FA">
        <w:rPr>
          <w:rFonts w:ascii="Times New Roman" w:hAnsi="Times New Roman" w:cs="Times New Roman"/>
          <w:sz w:val="24"/>
          <w:szCs w:val="24"/>
        </w:rPr>
        <w:t xml:space="preserve"> not inherent to them; rather Ghannouchi contends, Muslims borrow the will from God. Getting agency from God, individuals are free to use that rationally. This freedom is the consequence of human’s God-given responsibility and agency </w:t>
      </w:r>
      <w:r w:rsidRPr="00B914FA">
        <w:rPr>
          <w:rFonts w:ascii="Times New Roman" w:hAnsi="Times New Roman" w:cs="Times New Roman"/>
          <w:noProof/>
          <w:sz w:val="24"/>
          <w:szCs w:val="24"/>
        </w:rPr>
        <w:t>(Ghannouchi, 1993, p. 144)</w:t>
      </w:r>
      <w:r w:rsidRPr="00B914FA">
        <w:rPr>
          <w:rFonts w:ascii="Times New Roman" w:hAnsi="Times New Roman" w:cs="Times New Roman"/>
          <w:sz w:val="24"/>
          <w:szCs w:val="24"/>
        </w:rPr>
        <w:t xml:space="preserve">. For him, “freedom of faith is </w:t>
      </w:r>
      <w:r w:rsidRPr="00B914FA">
        <w:rPr>
          <w:rFonts w:ascii="Times New Roman" w:hAnsi="Times New Roman" w:cs="Times New Roman"/>
          <w:noProof/>
          <w:sz w:val="24"/>
          <w:szCs w:val="24"/>
        </w:rPr>
        <w:t>personal</w:t>
      </w:r>
      <w:r w:rsidRPr="00B914FA">
        <w:rPr>
          <w:rFonts w:ascii="Times New Roman" w:hAnsi="Times New Roman" w:cs="Times New Roman"/>
          <w:sz w:val="24"/>
          <w:szCs w:val="24"/>
        </w:rPr>
        <w:t xml:space="preserve"> freedom far from any compulsion and this freedom </w:t>
      </w:r>
      <w:r w:rsidRPr="00B914FA">
        <w:rPr>
          <w:rFonts w:ascii="Times New Roman" w:hAnsi="Times New Roman" w:cs="Times New Roman"/>
          <w:noProof/>
          <w:sz w:val="24"/>
          <w:szCs w:val="24"/>
        </w:rPr>
        <w:t>includes</w:t>
      </w:r>
      <w:r w:rsidRPr="00B914FA">
        <w:rPr>
          <w:rFonts w:ascii="Times New Roman" w:hAnsi="Times New Roman" w:cs="Times New Roman"/>
          <w:sz w:val="24"/>
          <w:szCs w:val="24"/>
        </w:rPr>
        <w:t xml:space="preserve"> the right to embrace or leave religion” </w:t>
      </w:r>
      <w:r w:rsidRPr="00B914FA">
        <w:rPr>
          <w:rFonts w:ascii="Times New Roman" w:hAnsi="Times New Roman" w:cs="Times New Roman"/>
          <w:noProof/>
          <w:sz w:val="24"/>
          <w:szCs w:val="24"/>
        </w:rPr>
        <w:t>(Ghannouchi, 2018, p. 22)</w:t>
      </w:r>
      <w:r w:rsidRPr="00B914FA">
        <w:rPr>
          <w:rFonts w:ascii="Times New Roman" w:hAnsi="Times New Roman" w:cs="Times New Roman"/>
          <w:sz w:val="24"/>
          <w:szCs w:val="24"/>
        </w:rPr>
        <w:t>. Through the governing mechanism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this agency, then, leads to a kind of contract exists in the Western political thought where people rationally choose, to whom and to what extent, to submit their will. This contract is not divine or charismatic self assertation. Rulers in Islamic governance are agents of people bestowed with very specific functions </w:t>
      </w:r>
      <w:r w:rsidRPr="00B914FA">
        <w:rPr>
          <w:rFonts w:ascii="Times New Roman" w:hAnsi="Times New Roman" w:cs="Times New Roman"/>
          <w:noProof/>
          <w:sz w:val="24"/>
          <w:szCs w:val="24"/>
        </w:rPr>
        <w:t>and</w:t>
      </w:r>
      <w:r w:rsidRPr="00B914FA">
        <w:rPr>
          <w:rFonts w:ascii="Times New Roman" w:hAnsi="Times New Roman" w:cs="Times New Roman"/>
          <w:sz w:val="24"/>
          <w:szCs w:val="24"/>
        </w:rPr>
        <w:t xml:space="preserve"> the source of their authority is always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the people who assigned them the tasks. The terms of the contract could be summarized, as March (2015a) points out into three points: to apply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to make public policies only with the welfare (</w:t>
      </w:r>
      <w:r w:rsidRPr="00B914FA">
        <w:rPr>
          <w:rFonts w:ascii="Times New Roman" w:hAnsi="Times New Roman" w:cs="Times New Roman"/>
          <w:i/>
          <w:sz w:val="24"/>
          <w:szCs w:val="24"/>
        </w:rPr>
        <w:t>al-</w:t>
      </w:r>
      <w:proofErr w:type="spellStart"/>
      <w:r w:rsidRPr="00B914FA">
        <w:rPr>
          <w:rFonts w:ascii="Times New Roman" w:hAnsi="Times New Roman" w:cs="Times New Roman"/>
          <w:i/>
          <w:noProof/>
          <w:sz w:val="24"/>
          <w:szCs w:val="24"/>
        </w:rPr>
        <w:t>mas</w:t>
      </w:r>
      <w:r w:rsidR="00FE2D14">
        <w:rPr>
          <w:rFonts w:ascii="Times New Roman" w:hAnsi="Times New Roman" w:cs="Times New Roman"/>
          <w:i/>
          <w:noProof/>
          <w:sz w:val="24"/>
          <w:szCs w:val="24"/>
        </w:rPr>
        <w:t>a</w:t>
      </w:r>
      <w:r w:rsidRPr="00B914FA">
        <w:rPr>
          <w:rFonts w:ascii="Times New Roman" w:hAnsi="Times New Roman" w:cs="Times New Roman"/>
          <w:i/>
          <w:noProof/>
          <w:sz w:val="24"/>
          <w:szCs w:val="24"/>
        </w:rPr>
        <w:t>l</w:t>
      </w:r>
      <w:r w:rsidR="00FE2D14">
        <w:rPr>
          <w:rFonts w:ascii="Times New Roman" w:hAnsi="Times New Roman" w:cs="Times New Roman"/>
          <w:i/>
          <w:noProof/>
          <w:sz w:val="24"/>
          <w:szCs w:val="24"/>
        </w:rPr>
        <w:t>ia</w:t>
      </w:r>
      <w:r w:rsidRPr="00B914FA">
        <w:rPr>
          <w:rFonts w:ascii="Times New Roman" w:hAnsi="Times New Roman" w:cs="Times New Roman"/>
          <w:i/>
          <w:noProof/>
          <w:sz w:val="24"/>
          <w:szCs w:val="24"/>
        </w:rPr>
        <w:t>h</w:t>
      </w:r>
      <w:proofErr w:type="spellEnd"/>
      <w:r w:rsidRPr="00B914FA">
        <w:rPr>
          <w:rFonts w:ascii="Times New Roman" w:hAnsi="Times New Roman" w:cs="Times New Roman"/>
          <w:sz w:val="24"/>
          <w:szCs w:val="24"/>
        </w:rPr>
        <w:t xml:space="preserve">) of the </w:t>
      </w:r>
      <w:r w:rsidRPr="00B914FA">
        <w:rPr>
          <w:rFonts w:ascii="Times New Roman" w:hAnsi="Times New Roman" w:cs="Times New Roman"/>
          <w:noProof/>
          <w:sz w:val="24"/>
          <w:szCs w:val="24"/>
        </w:rPr>
        <w:t>ummah</w:t>
      </w:r>
      <w:r w:rsidRPr="00B914FA">
        <w:rPr>
          <w:rFonts w:ascii="Times New Roman" w:hAnsi="Times New Roman" w:cs="Times New Roman"/>
          <w:sz w:val="24"/>
          <w:szCs w:val="24"/>
        </w:rPr>
        <w:t xml:space="preserve"> in mind; and, to strictly maintain the obligation to consult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the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Under the contract, after the submission of will, individuals neither become “sleeping sovereign” in Hobbesian </w:t>
      </w:r>
      <w:r w:rsidRPr="00B914FA">
        <w:rPr>
          <w:rFonts w:ascii="Times New Roman" w:hAnsi="Times New Roman" w:cs="Times New Roman"/>
          <w:noProof/>
          <w:sz w:val="24"/>
          <w:szCs w:val="24"/>
        </w:rPr>
        <w:t>sense</w:t>
      </w:r>
      <w:r w:rsidRPr="00B914FA">
        <w:rPr>
          <w:rFonts w:ascii="Times New Roman" w:hAnsi="Times New Roman" w:cs="Times New Roman"/>
          <w:sz w:val="24"/>
          <w:szCs w:val="24"/>
        </w:rPr>
        <w:t xml:space="preserve"> nor transform into a passive-powerlessness entity as they become in </w:t>
      </w:r>
      <w:proofErr w:type="spellStart"/>
      <w:r w:rsidRPr="00B914FA">
        <w:rPr>
          <w:rFonts w:ascii="Times New Roman" w:hAnsi="Times New Roman" w:cs="Times New Roman"/>
          <w:sz w:val="24"/>
          <w:szCs w:val="24"/>
        </w:rPr>
        <w:t>Bodinian</w:t>
      </w:r>
      <w:proofErr w:type="spellEnd"/>
      <w:r w:rsidRPr="00B914FA">
        <w:rPr>
          <w:rFonts w:ascii="Times New Roman" w:hAnsi="Times New Roman" w:cs="Times New Roman"/>
          <w:sz w:val="24"/>
          <w:szCs w:val="24"/>
        </w:rPr>
        <w:t xml:space="preserve"> contract. Instead, it could </w:t>
      </w:r>
      <w:r w:rsidRPr="00B914FA">
        <w:rPr>
          <w:rFonts w:ascii="Times New Roman" w:hAnsi="Times New Roman" w:cs="Times New Roman"/>
          <w:noProof/>
          <w:sz w:val="24"/>
          <w:szCs w:val="24"/>
        </w:rPr>
        <w:t>be inferred</w:t>
      </w:r>
      <w:r w:rsidRPr="00B914FA">
        <w:rPr>
          <w:rFonts w:ascii="Times New Roman" w:hAnsi="Times New Roman" w:cs="Times New Roman"/>
          <w:sz w:val="24"/>
          <w:szCs w:val="24"/>
        </w:rPr>
        <w:t xml:space="preserve"> from the Ghannouchi’s writings that, sort of </w:t>
      </w:r>
      <w:proofErr w:type="spellStart"/>
      <w:r w:rsidRPr="00B914FA">
        <w:rPr>
          <w:rFonts w:ascii="Times New Roman" w:hAnsi="Times New Roman" w:cs="Times New Roman"/>
          <w:sz w:val="24"/>
          <w:szCs w:val="24"/>
        </w:rPr>
        <w:t>Rousseauian</w:t>
      </w:r>
      <w:proofErr w:type="spellEnd"/>
      <w:r w:rsidRPr="00B914FA">
        <w:rPr>
          <w:rFonts w:ascii="Times New Roman" w:hAnsi="Times New Roman" w:cs="Times New Roman"/>
          <w:sz w:val="24"/>
          <w:szCs w:val="24"/>
        </w:rPr>
        <w:t xml:space="preserve"> and Lockean way, individuals</w:t>
      </w:r>
      <w:r w:rsidR="002727EC">
        <w:rPr>
          <w:rFonts w:ascii="Times New Roman" w:hAnsi="Times New Roman" w:cs="Times New Roman"/>
          <w:sz w:val="24"/>
          <w:szCs w:val="24"/>
        </w:rPr>
        <w:t>’</w:t>
      </w:r>
      <w:r w:rsidRPr="00B914FA">
        <w:rPr>
          <w:rFonts w:ascii="Times New Roman" w:hAnsi="Times New Roman" w:cs="Times New Roman"/>
          <w:sz w:val="24"/>
          <w:szCs w:val="24"/>
        </w:rPr>
        <w:t xml:space="preserve"> agency remains </w:t>
      </w:r>
      <w:r w:rsidR="00D547D6">
        <w:rPr>
          <w:rFonts w:ascii="Times New Roman" w:hAnsi="Times New Roman" w:cs="Times New Roman"/>
          <w:sz w:val="24"/>
          <w:szCs w:val="24"/>
        </w:rPr>
        <w:t>in</w:t>
      </w:r>
      <w:r w:rsidRPr="00B914FA">
        <w:rPr>
          <w:rFonts w:ascii="Times New Roman" w:hAnsi="Times New Roman" w:cs="Times New Roman"/>
          <w:sz w:val="24"/>
          <w:szCs w:val="24"/>
        </w:rPr>
        <w:t xml:space="preserve"> them. They do not waive their right to dismiss the rulership anytime that appears illegitimate, despotic or corrupted to them. For Ghannouchi: “there is no absolute delegation of authority through the contract of the </w:t>
      </w:r>
      <w:r w:rsidRPr="00B914FA">
        <w:rPr>
          <w:rFonts w:ascii="Times New Roman" w:hAnsi="Times New Roman" w:cs="Times New Roman"/>
          <w:noProof/>
          <w:sz w:val="24"/>
          <w:szCs w:val="24"/>
        </w:rPr>
        <w:t>agency</w:t>
      </w:r>
      <w:r w:rsidRPr="00B914FA">
        <w:rPr>
          <w:rFonts w:ascii="Times New Roman" w:hAnsi="Times New Roman" w:cs="Times New Roman"/>
          <w:sz w:val="24"/>
          <w:szCs w:val="24"/>
        </w:rPr>
        <w:t xml:space="preserve">; there can be partial delegation, and the forms and conditions of such offices can be multiplied” </w:t>
      </w:r>
      <w:r w:rsidRPr="00B914FA">
        <w:rPr>
          <w:rFonts w:ascii="Times New Roman" w:hAnsi="Times New Roman" w:cs="Times New Roman"/>
          <w:noProof/>
          <w:sz w:val="24"/>
          <w:szCs w:val="24"/>
        </w:rPr>
        <w:t xml:space="preserve">(Ghannouchi, 1993, p. </w:t>
      </w:r>
      <w:r w:rsidRPr="00B914FA">
        <w:rPr>
          <w:rFonts w:ascii="Times New Roman" w:hAnsi="Times New Roman" w:cs="Times New Roman"/>
          <w:noProof/>
          <w:sz w:val="24"/>
          <w:szCs w:val="24"/>
        </w:rPr>
        <w:lastRenderedPageBreak/>
        <w:t>170)</w:t>
      </w:r>
      <w:r w:rsidRPr="00B914FA">
        <w:rPr>
          <w:rFonts w:ascii="Times New Roman" w:hAnsi="Times New Roman" w:cs="Times New Roman"/>
          <w:sz w:val="24"/>
          <w:szCs w:val="24"/>
        </w:rPr>
        <w:t xml:space="preserve">. He further comments, “the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does not retire once the </w:t>
      </w:r>
      <w:proofErr w:type="spellStart"/>
      <w:r w:rsidRPr="00B914FA">
        <w:rPr>
          <w:rFonts w:ascii="Times New Roman" w:hAnsi="Times New Roman" w:cs="Times New Roman"/>
          <w:i/>
          <w:sz w:val="24"/>
          <w:szCs w:val="24"/>
        </w:rPr>
        <w:t>Hukumah</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(government/the group of people who are assigned for governance) is appointed; the </w:t>
      </w:r>
      <w:r w:rsidRPr="00B914FA">
        <w:rPr>
          <w:rFonts w:ascii="Times New Roman" w:hAnsi="Times New Roman" w:cs="Times New Roman"/>
          <w:i/>
          <w:noProof/>
          <w:sz w:val="24"/>
          <w:szCs w:val="24"/>
        </w:rPr>
        <w:t>hukumah</w:t>
      </w:r>
      <w:r w:rsidRPr="00B914FA">
        <w:rPr>
          <w:rFonts w:ascii="Times New Roman" w:hAnsi="Times New Roman" w:cs="Times New Roman"/>
          <w:sz w:val="24"/>
          <w:szCs w:val="24"/>
        </w:rPr>
        <w:t xml:space="preserve"> only takes charge of tasks that individuals and groups are incapable of carrying out” </w:t>
      </w:r>
      <w:r w:rsidRPr="00B914FA">
        <w:rPr>
          <w:rFonts w:ascii="Times New Roman" w:hAnsi="Times New Roman" w:cs="Times New Roman"/>
          <w:noProof/>
          <w:sz w:val="24"/>
          <w:szCs w:val="24"/>
        </w:rPr>
        <w:t>(Tamimi, 2001, p. 100)</w:t>
      </w:r>
      <w:r w:rsidRPr="00B914FA">
        <w:rPr>
          <w:rFonts w:ascii="Times New Roman" w:hAnsi="Times New Roman" w:cs="Times New Roman"/>
          <w:sz w:val="24"/>
          <w:szCs w:val="24"/>
        </w:rPr>
        <w:t xml:space="preserve">. The difference between the </w:t>
      </w:r>
      <w:proofErr w:type="spellStart"/>
      <w:r w:rsidRPr="00B914FA">
        <w:rPr>
          <w:rFonts w:ascii="Times New Roman" w:hAnsi="Times New Roman" w:cs="Times New Roman"/>
          <w:sz w:val="24"/>
          <w:szCs w:val="24"/>
        </w:rPr>
        <w:t>Rousseauian</w:t>
      </w:r>
      <w:proofErr w:type="spellEnd"/>
      <w:r w:rsidRPr="00B914FA">
        <w:rPr>
          <w:rFonts w:ascii="Times New Roman" w:hAnsi="Times New Roman" w:cs="Times New Roman"/>
          <w:sz w:val="24"/>
          <w:szCs w:val="24"/>
        </w:rPr>
        <w:t xml:space="preserve"> and Lockean agency from Ghannouchi’s is that in the case of the former, the agency comes from </w:t>
      </w:r>
      <w:r w:rsidRPr="00B914FA">
        <w:rPr>
          <w:rFonts w:ascii="Times New Roman" w:hAnsi="Times New Roman" w:cs="Times New Roman"/>
          <w:noProof/>
          <w:sz w:val="24"/>
          <w:szCs w:val="24"/>
        </w:rPr>
        <w:t>nature</w:t>
      </w:r>
      <w:r w:rsidRPr="00B914FA">
        <w:rPr>
          <w:rFonts w:ascii="Times New Roman" w:hAnsi="Times New Roman" w:cs="Times New Roman"/>
          <w:sz w:val="24"/>
          <w:szCs w:val="24"/>
        </w:rPr>
        <w:t xml:space="preserve"> while in the latter, the source of agency is personal faith. Ghannouchi calls it the God-dependent view of the human being. For him, this is the core distinguishing feature between the Western secular perspective and Islamic perspective of looking at the world. In his words: “that [human being] is always in need of the creator and </w:t>
      </w:r>
      <w:r w:rsidRPr="00B914FA">
        <w:rPr>
          <w:rFonts w:ascii="Times New Roman" w:hAnsi="Times New Roman" w:cs="Times New Roman"/>
          <w:noProof/>
          <w:sz w:val="24"/>
          <w:szCs w:val="24"/>
        </w:rPr>
        <w:t>is incapable</w:t>
      </w:r>
      <w:r w:rsidRPr="00B914FA">
        <w:rPr>
          <w:rFonts w:ascii="Times New Roman" w:hAnsi="Times New Roman" w:cs="Times New Roman"/>
          <w:sz w:val="24"/>
          <w:szCs w:val="24"/>
        </w:rPr>
        <w:t xml:space="preserve"> of separating from the creator without jeopardizing his humanity” </w:t>
      </w:r>
      <w:r w:rsidRPr="00B914FA">
        <w:rPr>
          <w:rFonts w:ascii="Times New Roman" w:hAnsi="Times New Roman" w:cs="Times New Roman"/>
          <w:noProof/>
          <w:sz w:val="24"/>
          <w:szCs w:val="24"/>
        </w:rPr>
        <w:t>(Sadek, 2012, p. 47)</w:t>
      </w:r>
      <w:r w:rsidRPr="00B914FA">
        <w:rPr>
          <w:rFonts w:ascii="Times New Roman" w:hAnsi="Times New Roman" w:cs="Times New Roman"/>
          <w:sz w:val="24"/>
          <w:szCs w:val="24"/>
        </w:rPr>
        <w:t xml:space="preserve">.     </w:t>
      </w:r>
    </w:p>
    <w:p w14:paraId="54418FE4" w14:textId="567907E3" w:rsidR="004A2879" w:rsidRPr="00B914FA" w:rsidRDefault="004A287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In Ghannouchi’s thought although faith’s moral inspiration is integral, the cont</w:t>
      </w:r>
      <w:r w:rsidR="00A54149">
        <w:rPr>
          <w:rFonts w:ascii="Times New Roman" w:hAnsi="Times New Roman" w:cs="Times New Roman"/>
          <w:sz w:val="24"/>
          <w:szCs w:val="24"/>
        </w:rPr>
        <w:t>r</w:t>
      </w:r>
      <w:r w:rsidRPr="00B914FA">
        <w:rPr>
          <w:rFonts w:ascii="Times New Roman" w:hAnsi="Times New Roman" w:cs="Times New Roman"/>
          <w:sz w:val="24"/>
          <w:szCs w:val="24"/>
        </w:rPr>
        <w:t xml:space="preserve">act between the rulers and ruled is entirely civil. Rulers do not enjoy </w:t>
      </w:r>
      <w:r w:rsidRPr="00B914FA">
        <w:rPr>
          <w:rFonts w:ascii="Times New Roman" w:hAnsi="Times New Roman" w:cs="Times New Roman"/>
          <w:noProof/>
          <w:sz w:val="24"/>
          <w:szCs w:val="24"/>
        </w:rPr>
        <w:t>God’s</w:t>
      </w:r>
      <w:r w:rsidRPr="00B914FA">
        <w:rPr>
          <w:rFonts w:ascii="Times New Roman" w:hAnsi="Times New Roman" w:cs="Times New Roman"/>
          <w:sz w:val="24"/>
          <w:szCs w:val="24"/>
        </w:rPr>
        <w:t xml:space="preserve"> divine authority like the divine power of king</w:t>
      </w:r>
      <w:r w:rsidR="007F7B4C">
        <w:rPr>
          <w:rFonts w:ascii="Times New Roman" w:hAnsi="Times New Roman" w:cs="Times New Roman"/>
          <w:sz w:val="24"/>
          <w:szCs w:val="24"/>
        </w:rPr>
        <w:t>s</w:t>
      </w:r>
      <w:r w:rsidRPr="00B914FA">
        <w:rPr>
          <w:rFonts w:ascii="Times New Roman" w:hAnsi="Times New Roman" w:cs="Times New Roman"/>
          <w:sz w:val="24"/>
          <w:szCs w:val="24"/>
        </w:rPr>
        <w:t xml:space="preserve"> </w:t>
      </w:r>
      <w:r w:rsidR="001273C5" w:rsidRPr="00B914FA">
        <w:rPr>
          <w:rFonts w:ascii="Times New Roman" w:hAnsi="Times New Roman" w:cs="Times New Roman"/>
          <w:sz w:val="24"/>
          <w:szCs w:val="24"/>
        </w:rPr>
        <w:t>claimed</w:t>
      </w:r>
      <w:r w:rsidRPr="00B914FA">
        <w:rPr>
          <w:rFonts w:ascii="Times New Roman" w:hAnsi="Times New Roman" w:cs="Times New Roman"/>
          <w:sz w:val="24"/>
          <w:szCs w:val="24"/>
        </w:rPr>
        <w:t xml:space="preserve"> in the medieval Christianity dominated rulership. They are bound to God’s authority in a kind of Lockean voluntary God where they are accountable to Him particularly matters related to faith. But they are not allowed to override God’s laws. The difference in the </w:t>
      </w:r>
      <w:proofErr w:type="spellStart"/>
      <w:r w:rsidRPr="00B914FA">
        <w:rPr>
          <w:rFonts w:ascii="Times New Roman" w:hAnsi="Times New Roman" w:cs="Times New Roman"/>
          <w:sz w:val="24"/>
          <w:szCs w:val="24"/>
        </w:rPr>
        <w:t>Ghannouchian</w:t>
      </w:r>
      <w:proofErr w:type="spellEnd"/>
      <w:r w:rsidRPr="00B914FA">
        <w:rPr>
          <w:rFonts w:ascii="Times New Roman" w:hAnsi="Times New Roman" w:cs="Times New Roman"/>
          <w:sz w:val="24"/>
          <w:szCs w:val="24"/>
        </w:rPr>
        <w:t xml:space="preserve"> reference to God is that, unlike Lockean, in Islamic case texts exist and rulers cannot act against those. However, they have the </w:t>
      </w:r>
      <w:r w:rsidRPr="00B914FA">
        <w:rPr>
          <w:rFonts w:ascii="Times New Roman" w:hAnsi="Times New Roman" w:cs="Times New Roman"/>
          <w:noProof/>
          <w:sz w:val="24"/>
          <w:szCs w:val="24"/>
        </w:rPr>
        <w:t>authority</w:t>
      </w:r>
      <w:r w:rsidRPr="00B914FA">
        <w:rPr>
          <w:rFonts w:ascii="Times New Roman" w:hAnsi="Times New Roman" w:cs="Times New Roman"/>
          <w:sz w:val="24"/>
          <w:szCs w:val="24"/>
        </w:rPr>
        <w:t xml:space="preserve"> to interpret texts differently in modern contexts. Rulers neither enjoy the </w:t>
      </w:r>
      <w:r w:rsidRPr="00B914FA">
        <w:rPr>
          <w:rFonts w:ascii="Times New Roman" w:hAnsi="Times New Roman" w:cs="Times New Roman"/>
          <w:noProof/>
          <w:sz w:val="24"/>
          <w:szCs w:val="24"/>
        </w:rPr>
        <w:t>absolute</w:t>
      </w:r>
      <w:r w:rsidRPr="00B914FA">
        <w:rPr>
          <w:rFonts w:ascii="Times New Roman" w:hAnsi="Times New Roman" w:cs="Times New Roman"/>
          <w:sz w:val="24"/>
          <w:szCs w:val="24"/>
        </w:rPr>
        <w:t xml:space="preserve"> authority to rule as one would see in the </w:t>
      </w:r>
      <w:proofErr w:type="spellStart"/>
      <w:r w:rsidRPr="00B914FA">
        <w:rPr>
          <w:rFonts w:ascii="Times New Roman" w:hAnsi="Times New Roman" w:cs="Times New Roman"/>
          <w:sz w:val="24"/>
          <w:szCs w:val="24"/>
        </w:rPr>
        <w:t>Bodinian</w:t>
      </w:r>
      <w:proofErr w:type="spellEnd"/>
      <w:r w:rsidRPr="00B914FA">
        <w:rPr>
          <w:rFonts w:ascii="Times New Roman" w:hAnsi="Times New Roman" w:cs="Times New Roman"/>
          <w:sz w:val="24"/>
          <w:szCs w:val="24"/>
        </w:rPr>
        <w:t xml:space="preserve"> and Hobbesian contract, nor they remain above laws those they formulate. Rather, in </w:t>
      </w:r>
      <w:proofErr w:type="spellStart"/>
      <w:r w:rsidRPr="00B914FA">
        <w:rPr>
          <w:rFonts w:ascii="Times New Roman" w:hAnsi="Times New Roman" w:cs="Times New Roman"/>
          <w:sz w:val="24"/>
          <w:szCs w:val="24"/>
        </w:rPr>
        <w:t>Ghannouchian</w:t>
      </w:r>
      <w:proofErr w:type="spellEnd"/>
      <w:r w:rsidRPr="00B914FA">
        <w:rPr>
          <w:rFonts w:ascii="Times New Roman" w:hAnsi="Times New Roman" w:cs="Times New Roman"/>
          <w:sz w:val="24"/>
          <w:szCs w:val="24"/>
        </w:rPr>
        <w:t xml:space="preserve"> contract, rulers are like any other individual and subject to laws they make. They </w:t>
      </w:r>
      <w:r w:rsidRPr="00B914FA">
        <w:rPr>
          <w:rFonts w:ascii="Times New Roman" w:hAnsi="Times New Roman" w:cs="Times New Roman"/>
          <w:noProof/>
          <w:sz w:val="24"/>
          <w:szCs w:val="24"/>
        </w:rPr>
        <w:t>are not separated</w:t>
      </w:r>
      <w:r w:rsidRPr="00B914FA">
        <w:rPr>
          <w:rFonts w:ascii="Times New Roman" w:hAnsi="Times New Roman" w:cs="Times New Roman"/>
          <w:sz w:val="24"/>
          <w:szCs w:val="24"/>
        </w:rPr>
        <w:t xml:space="preserve"> from the mass; remain one of them in the process of governance. In Ghannouchi’s words, both rulers and ruled are subject to the same laws </w:t>
      </w:r>
      <w:sdt>
        <w:sdtPr>
          <w:rPr>
            <w:rFonts w:ascii="Times New Roman" w:hAnsi="Times New Roman" w:cs="Times New Roman"/>
            <w:sz w:val="24"/>
            <w:szCs w:val="24"/>
          </w:rPr>
          <w:id w:val="-1733993486"/>
          <w:citation/>
        </w:sdtPr>
        <w:sdtEndPr/>
        <w:sdtContent>
          <w:r w:rsidRPr="00B914FA">
            <w:rPr>
              <w:rFonts w:ascii="Times New Roman" w:hAnsi="Times New Roman" w:cs="Times New Roman"/>
              <w:sz w:val="24"/>
              <w:szCs w:val="24"/>
            </w:rPr>
            <w:fldChar w:fldCharType="begin"/>
          </w:r>
          <w:r w:rsidRPr="00B914FA">
            <w:rPr>
              <w:rFonts w:ascii="Times New Roman" w:hAnsi="Times New Roman" w:cs="Times New Roman"/>
              <w:sz w:val="24"/>
              <w:szCs w:val="24"/>
            </w:rPr>
            <w:instrText xml:space="preserve"> CITATION Sad12 \l 1033 </w:instrText>
          </w:r>
          <w:r w:rsidRPr="00B914FA">
            <w:rPr>
              <w:rFonts w:ascii="Times New Roman" w:hAnsi="Times New Roman" w:cs="Times New Roman"/>
              <w:sz w:val="24"/>
              <w:szCs w:val="24"/>
            </w:rPr>
            <w:fldChar w:fldCharType="separate"/>
          </w:r>
          <w:r w:rsidRPr="00B914FA">
            <w:rPr>
              <w:rFonts w:ascii="Times New Roman" w:hAnsi="Times New Roman" w:cs="Times New Roman"/>
              <w:noProof/>
              <w:sz w:val="24"/>
              <w:szCs w:val="24"/>
            </w:rPr>
            <w:t>(Sadek, 2012)</w:t>
          </w:r>
          <w:r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The prime responsibility of the rulership is to ensure human welfare.   </w:t>
      </w:r>
    </w:p>
    <w:p w14:paraId="5F9059C0" w14:textId="4409E26B" w:rsidR="004D01D9" w:rsidRPr="00B914FA" w:rsidRDefault="005E3E3D"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This establishment of human welfare is a completely temporal responsibility performed by a political authority in Ghannouchi’s democratic civil state.</w:t>
      </w:r>
      <w:r w:rsidR="00897635" w:rsidRPr="00B914FA">
        <w:rPr>
          <w:rStyle w:val="EndnoteReference"/>
          <w:rFonts w:ascii="Times New Roman" w:hAnsi="Times New Roman" w:cs="Times New Roman"/>
          <w:sz w:val="24"/>
          <w:szCs w:val="24"/>
        </w:rPr>
        <w:endnoteReference w:id="9"/>
      </w:r>
      <w:r w:rsidRPr="00B914FA">
        <w:rPr>
          <w:rFonts w:ascii="Times New Roman" w:hAnsi="Times New Roman" w:cs="Times New Roman"/>
          <w:sz w:val="24"/>
          <w:szCs w:val="24"/>
        </w:rPr>
        <w:t xml:space="preserve"> People must ensure that without being dependent on any other entity. This argument reflects in the founding declaration of his party Ennahda: </w:t>
      </w:r>
    </w:p>
    <w:p w14:paraId="3FCFF3EA" w14:textId="47BF98FE" w:rsidR="004D01D9" w:rsidRPr="00B914FA" w:rsidRDefault="005E3E3D" w:rsidP="00765DA5">
      <w:pPr>
        <w:spacing w:line="240" w:lineRule="auto"/>
        <w:ind w:left="720"/>
        <w:jc w:val="both"/>
        <w:rPr>
          <w:rFonts w:ascii="Times New Roman" w:hAnsi="Times New Roman" w:cs="Times New Roman"/>
          <w:sz w:val="24"/>
          <w:szCs w:val="24"/>
        </w:rPr>
      </w:pPr>
      <w:r w:rsidRPr="00B914FA">
        <w:rPr>
          <w:rFonts w:ascii="Times New Roman" w:hAnsi="Times New Roman" w:cs="Times New Roman"/>
          <w:sz w:val="20"/>
          <w:szCs w:val="20"/>
        </w:rPr>
        <w:t>the people’s reclamation of their legitimate right to self-determination far from any internal or external tutelage…rejection of violence as a method of change…consultation as the means of deciding on matters of thought, culture, and politics. Rejection of authoritarianism and monopoly of power</w:t>
      </w:r>
      <w:r w:rsidRPr="00B914FA">
        <w:rPr>
          <w:rFonts w:ascii="Times New Roman" w:hAnsi="Times New Roman" w:cs="Times New Roman"/>
          <w:noProof/>
          <w:sz w:val="20"/>
          <w:szCs w:val="20"/>
        </w:rPr>
        <w:t>…</w:t>
      </w:r>
      <w:r w:rsidRPr="00B914FA">
        <w:rPr>
          <w:rFonts w:ascii="Times New Roman" w:hAnsi="Times New Roman" w:cs="Times New Roman"/>
          <w:sz w:val="20"/>
          <w:szCs w:val="20"/>
        </w:rPr>
        <w:t>and affirming the right of the people to exercise freedom of expression, assembly, and all legitimate rights, and to cooperate with all national forces to achieve this</w:t>
      </w:r>
      <w:r w:rsidRPr="00B914FA">
        <w:rPr>
          <w:rFonts w:ascii="Times New Roman" w:hAnsi="Times New Roman" w:cs="Times New Roman"/>
          <w:sz w:val="24"/>
          <w:szCs w:val="24"/>
        </w:rPr>
        <w:t xml:space="preserve"> </w:t>
      </w:r>
      <w:r w:rsidR="00894C14" w:rsidRPr="00B914FA">
        <w:rPr>
          <w:rFonts w:ascii="Times New Roman" w:hAnsi="Times New Roman" w:cs="Times New Roman"/>
          <w:noProof/>
          <w:sz w:val="24"/>
          <w:szCs w:val="24"/>
        </w:rPr>
        <w:t>(Ghannouchi, 2018, p. 20-21)</w:t>
      </w:r>
      <w:r w:rsidRPr="00B914FA">
        <w:rPr>
          <w:rFonts w:ascii="Times New Roman" w:hAnsi="Times New Roman" w:cs="Times New Roman"/>
          <w:sz w:val="24"/>
          <w:szCs w:val="24"/>
        </w:rPr>
        <w:t xml:space="preserve">. </w:t>
      </w:r>
      <w:r w:rsidR="00EA7C79" w:rsidRPr="00B914FA">
        <w:rPr>
          <w:rFonts w:ascii="Times New Roman" w:hAnsi="Times New Roman" w:cs="Times New Roman"/>
          <w:sz w:val="24"/>
          <w:szCs w:val="24"/>
        </w:rPr>
        <w:t xml:space="preserve"> </w:t>
      </w:r>
    </w:p>
    <w:p w14:paraId="455830FD" w14:textId="15218C9A" w:rsidR="00BB519E" w:rsidRPr="00B914FA" w:rsidRDefault="00BB519E"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He envisions state as a democratic institution drawing its legitimacy from the people’s free will. The establishment of it is a matter of consensus among all political trends under a framework where “sovereignty belongs to the people through peaceful rotation of power via free elections, and on the principle of the separation of powers and balance between them” </w:t>
      </w:r>
      <w:r w:rsidRPr="00B914FA">
        <w:rPr>
          <w:rFonts w:ascii="Times New Roman" w:hAnsi="Times New Roman" w:cs="Times New Roman"/>
          <w:noProof/>
          <w:sz w:val="24"/>
          <w:szCs w:val="24"/>
        </w:rPr>
        <w:t>(Ghannouchi, 2018, p. 21)</w:t>
      </w:r>
      <w:r w:rsidRPr="00B914FA">
        <w:rPr>
          <w:rFonts w:ascii="Times New Roman" w:hAnsi="Times New Roman" w:cs="Times New Roman"/>
          <w:sz w:val="24"/>
          <w:szCs w:val="24"/>
        </w:rPr>
        <w:t xml:space="preserve">. Ghannouchi argues for an Islamic democracy which, unlike Western democracy, is bound to a set of divine guidelines. It is not in the form of a set of coded laws, rather based on the philosophy that “Islam is God’s final word to humanity, and a comprehensive global message of mercy and justice to mankind” </w:t>
      </w:r>
      <w:r w:rsidRPr="00B914FA">
        <w:rPr>
          <w:rFonts w:ascii="Times New Roman" w:hAnsi="Times New Roman" w:cs="Times New Roman"/>
          <w:noProof/>
          <w:sz w:val="24"/>
          <w:szCs w:val="24"/>
        </w:rPr>
        <w:t>(Tamimi, 2001, p. 91)</w:t>
      </w:r>
      <w:r w:rsidRPr="00B914FA">
        <w:rPr>
          <w:rFonts w:ascii="Times New Roman" w:hAnsi="Times New Roman" w:cs="Times New Roman"/>
          <w:sz w:val="24"/>
          <w:szCs w:val="24"/>
        </w:rPr>
        <w:t xml:space="preserv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would be a broad guideline of serving human welfare. Ghannouchi benefited from</w:t>
      </w:r>
      <w:r w:rsidR="00984673" w:rsidRPr="00B914FA">
        <w:rPr>
          <w:rFonts w:ascii="Times New Roman" w:hAnsi="Times New Roman" w:cs="Times New Roman"/>
          <w:sz w:val="24"/>
          <w:szCs w:val="24"/>
        </w:rPr>
        <w:t xml:space="preserve"> and relied on</w:t>
      </w:r>
      <w:r w:rsidRPr="00B914FA">
        <w:rPr>
          <w:rFonts w:ascii="Times New Roman" w:hAnsi="Times New Roman" w:cs="Times New Roman"/>
          <w:sz w:val="24"/>
          <w:szCs w:val="24"/>
        </w:rPr>
        <w:t xml:space="preserve"> Ash-</w:t>
      </w:r>
      <w:proofErr w:type="spellStart"/>
      <w:r w:rsidRPr="00B914FA">
        <w:rPr>
          <w:rFonts w:ascii="Times New Roman" w:hAnsi="Times New Roman" w:cs="Times New Roman"/>
          <w:sz w:val="24"/>
          <w:szCs w:val="24"/>
        </w:rPr>
        <w:t>Shatibi’s</w:t>
      </w:r>
      <w:proofErr w:type="spellEnd"/>
      <w:r w:rsidRPr="00B914FA">
        <w:rPr>
          <w:rFonts w:ascii="Times New Roman" w:hAnsi="Times New Roman" w:cs="Times New Roman"/>
          <w:sz w:val="24"/>
          <w:szCs w:val="24"/>
        </w:rPr>
        <w:t xml:space="preserve"> theory of </w:t>
      </w:r>
      <w:r w:rsidRPr="00B914FA">
        <w:rPr>
          <w:rFonts w:ascii="Times New Roman" w:hAnsi="Times New Roman" w:cs="Times New Roman"/>
          <w:i/>
          <w:sz w:val="24"/>
          <w:szCs w:val="24"/>
        </w:rPr>
        <w:t>al-</w:t>
      </w:r>
      <w:proofErr w:type="spellStart"/>
      <w:r w:rsidRPr="00B914FA">
        <w:rPr>
          <w:rFonts w:ascii="Times New Roman" w:hAnsi="Times New Roman" w:cs="Times New Roman"/>
          <w:i/>
          <w:noProof/>
          <w:sz w:val="24"/>
          <w:szCs w:val="24"/>
        </w:rPr>
        <w:t>masaliah</w:t>
      </w:r>
      <w:proofErr w:type="spellEnd"/>
      <w:r w:rsidRPr="00B914FA">
        <w:rPr>
          <w:rFonts w:ascii="Times New Roman" w:hAnsi="Times New Roman" w:cs="Times New Roman"/>
          <w:sz w:val="24"/>
          <w:szCs w:val="24"/>
        </w:rPr>
        <w:t xml:space="preserve"> arguing that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should </w:t>
      </w:r>
      <w:r w:rsidRPr="00B914FA">
        <w:rPr>
          <w:rFonts w:ascii="Times New Roman" w:hAnsi="Times New Roman" w:cs="Times New Roman"/>
          <w:noProof/>
          <w:sz w:val="24"/>
          <w:szCs w:val="24"/>
        </w:rPr>
        <w:t>be interpreted</w:t>
      </w:r>
      <w:r w:rsidRPr="00B914FA">
        <w:rPr>
          <w:rFonts w:ascii="Times New Roman" w:hAnsi="Times New Roman" w:cs="Times New Roman"/>
          <w:sz w:val="24"/>
          <w:szCs w:val="24"/>
        </w:rPr>
        <w:t xml:space="preserve"> in a way that ensures maximum human welfare. The fundamental idea is that the objective of divine revelation is the improvement and attainment of human interest, justice </w:t>
      </w:r>
      <w:r w:rsidRPr="00B914FA">
        <w:rPr>
          <w:rFonts w:ascii="Times New Roman" w:hAnsi="Times New Roman" w:cs="Times New Roman"/>
          <w:noProof/>
          <w:sz w:val="24"/>
          <w:szCs w:val="24"/>
        </w:rPr>
        <w:t>and</w:t>
      </w:r>
      <w:r w:rsidRPr="00B914FA">
        <w:rPr>
          <w:rFonts w:ascii="Times New Roman" w:hAnsi="Times New Roman" w:cs="Times New Roman"/>
          <w:sz w:val="24"/>
          <w:szCs w:val="24"/>
        </w:rPr>
        <w:t xml:space="preserve"> wellbeing in the life and the hereafter. He cites Quranic verse: “We sent aforetime our Messenger with clear sigh</w:t>
      </w:r>
      <w:r w:rsidR="00DE37E5">
        <w:rPr>
          <w:rFonts w:ascii="Times New Roman" w:hAnsi="Times New Roman" w:cs="Times New Roman"/>
          <w:sz w:val="24"/>
          <w:szCs w:val="24"/>
        </w:rPr>
        <w:t>t</w:t>
      </w:r>
      <w:r w:rsidRPr="00B914FA">
        <w:rPr>
          <w:rFonts w:ascii="Times New Roman" w:hAnsi="Times New Roman" w:cs="Times New Roman"/>
          <w:sz w:val="24"/>
          <w:szCs w:val="24"/>
        </w:rPr>
        <w:t>s and sent down with them the Book and the Balance (of right and wrong), that men may stand forth in justice” (</w:t>
      </w:r>
      <w:r w:rsidR="00240392" w:rsidRPr="00B914FA">
        <w:rPr>
          <w:rFonts w:ascii="Times New Roman" w:hAnsi="Times New Roman" w:cs="Times New Roman"/>
          <w:sz w:val="24"/>
          <w:szCs w:val="24"/>
        </w:rPr>
        <w:t xml:space="preserve">Quran, </w:t>
      </w:r>
      <w:r w:rsidRPr="00B914FA">
        <w:rPr>
          <w:rFonts w:ascii="Times New Roman" w:hAnsi="Times New Roman" w:cs="Times New Roman"/>
          <w:sz w:val="24"/>
          <w:szCs w:val="24"/>
        </w:rPr>
        <w:t xml:space="preserve">57:25). </w:t>
      </w:r>
      <w:r w:rsidRPr="00B914FA">
        <w:rPr>
          <w:rFonts w:ascii="Times New Roman" w:hAnsi="Times New Roman" w:cs="Times New Roman"/>
          <w:i/>
          <w:sz w:val="24"/>
          <w:szCs w:val="24"/>
        </w:rPr>
        <w:t>Al-</w:t>
      </w:r>
      <w:proofErr w:type="spellStart"/>
      <w:r w:rsidRPr="00B914FA">
        <w:rPr>
          <w:rFonts w:ascii="Times New Roman" w:hAnsi="Times New Roman" w:cs="Times New Roman"/>
          <w:i/>
          <w:noProof/>
          <w:sz w:val="24"/>
          <w:szCs w:val="24"/>
        </w:rPr>
        <w:t>masaliah</w:t>
      </w:r>
      <w:proofErr w:type="spellEnd"/>
      <w:r w:rsidRPr="00B914FA">
        <w:rPr>
          <w:rFonts w:ascii="Times New Roman" w:hAnsi="Times New Roman" w:cs="Times New Roman"/>
          <w:sz w:val="24"/>
          <w:szCs w:val="24"/>
        </w:rPr>
        <w:t xml:space="preserve"> </w:t>
      </w:r>
      <w:r w:rsidRPr="00B914FA">
        <w:rPr>
          <w:rFonts w:ascii="Times New Roman" w:hAnsi="Times New Roman" w:cs="Times New Roman"/>
          <w:sz w:val="24"/>
          <w:szCs w:val="24"/>
        </w:rPr>
        <w:lastRenderedPageBreak/>
        <w:t>is “used as a guiding</w:t>
      </w:r>
      <w:r w:rsidRPr="00B914FA">
        <w:rPr>
          <w:rFonts w:ascii="Times New Roman" w:hAnsi="Times New Roman" w:cs="Times New Roman"/>
        </w:rPr>
        <w:t xml:space="preserve"> </w:t>
      </w:r>
      <w:r w:rsidRPr="00B914FA">
        <w:rPr>
          <w:rFonts w:ascii="Times New Roman" w:hAnsi="Times New Roman" w:cs="Times New Roman"/>
          <w:sz w:val="24"/>
          <w:szCs w:val="24"/>
        </w:rPr>
        <w:t>principle in the procedure of deriving laws by analogy (</w:t>
      </w:r>
      <w:r w:rsidRPr="00B914FA">
        <w:rPr>
          <w:rFonts w:ascii="Times New Roman" w:hAnsi="Times New Roman" w:cs="Times New Roman"/>
          <w:i/>
          <w:iCs/>
          <w:sz w:val="24"/>
          <w:szCs w:val="24"/>
        </w:rPr>
        <w:t>qiyas</w:t>
      </w:r>
      <w:r w:rsidRPr="00B914FA">
        <w:rPr>
          <w:rFonts w:ascii="Times New Roman" w:hAnsi="Times New Roman" w:cs="Times New Roman"/>
          <w:sz w:val="24"/>
          <w:szCs w:val="24"/>
        </w:rPr>
        <w:t>) when applying a text to a situation</w:t>
      </w:r>
      <w:r w:rsidRPr="00B914FA">
        <w:rPr>
          <w:rFonts w:ascii="Times New Roman" w:hAnsi="Times New Roman" w:cs="Times New Roman"/>
        </w:rPr>
        <w:t xml:space="preserve"> </w:t>
      </w:r>
      <w:r w:rsidRPr="00B914FA">
        <w:rPr>
          <w:rFonts w:ascii="Times New Roman" w:hAnsi="Times New Roman" w:cs="Times New Roman"/>
          <w:sz w:val="24"/>
          <w:szCs w:val="24"/>
        </w:rPr>
        <w:t>that is not covered by</w:t>
      </w:r>
      <w:r w:rsidRPr="00B914FA">
        <w:rPr>
          <w:rFonts w:ascii="Times New Roman" w:hAnsi="Times New Roman" w:cs="Times New Roman"/>
        </w:rPr>
        <w:t xml:space="preserve"> </w:t>
      </w:r>
      <w:proofErr w:type="spellStart"/>
      <w:r w:rsidRPr="00B914FA">
        <w:rPr>
          <w:rFonts w:ascii="Times New Roman" w:hAnsi="Times New Roman" w:cs="Times New Roman"/>
          <w:sz w:val="24"/>
          <w:szCs w:val="24"/>
        </w:rPr>
        <w:t>S</w:t>
      </w:r>
      <w:r w:rsidRPr="00B914FA">
        <w:rPr>
          <w:rFonts w:ascii="Times New Roman" w:hAnsi="Times New Roman" w:cs="Times New Roman"/>
          <w:i/>
          <w:sz w:val="24"/>
          <w:szCs w:val="24"/>
        </w:rPr>
        <w:t>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2012, P. 108). It is also used to defy </w:t>
      </w:r>
      <w:r w:rsidR="00280952" w:rsidRPr="00B914FA">
        <w:rPr>
          <w:rFonts w:ascii="Times New Roman" w:hAnsi="Times New Roman" w:cs="Times New Roman"/>
          <w:sz w:val="24"/>
          <w:szCs w:val="24"/>
        </w:rPr>
        <w:t>scriptural</w:t>
      </w:r>
      <w:r w:rsidRPr="00B914FA">
        <w:rPr>
          <w:rFonts w:ascii="Times New Roman" w:hAnsi="Times New Roman" w:cs="Times New Roman"/>
          <w:sz w:val="24"/>
          <w:szCs w:val="24"/>
        </w:rPr>
        <w:t xml:space="preserve"> rulings and verifying the validity of already established laws.</w:t>
      </w:r>
      <w:r w:rsidRPr="00B914FA">
        <w:rPr>
          <w:rStyle w:val="EndnoteReference"/>
          <w:rFonts w:ascii="Times New Roman" w:hAnsi="Times New Roman" w:cs="Times New Roman"/>
          <w:sz w:val="24"/>
          <w:szCs w:val="24"/>
        </w:rPr>
        <w:endnoteReference w:id="10"/>
      </w:r>
      <w:r w:rsidRPr="00B914FA">
        <w:rPr>
          <w:rFonts w:ascii="Times New Roman" w:hAnsi="Times New Roman" w:cs="Times New Roman"/>
          <w:sz w:val="24"/>
          <w:szCs w:val="24"/>
        </w:rPr>
        <w:t xml:space="preserve"> </w:t>
      </w:r>
      <w:r w:rsidRPr="00B914FA">
        <w:rPr>
          <w:rFonts w:ascii="Times New Roman" w:hAnsi="Times New Roman" w:cs="Times New Roman"/>
          <w:i/>
          <w:sz w:val="24"/>
          <w:szCs w:val="24"/>
        </w:rPr>
        <w:t>Al-</w:t>
      </w:r>
      <w:proofErr w:type="spellStart"/>
      <w:r w:rsidRPr="00B914FA">
        <w:rPr>
          <w:rFonts w:ascii="Times New Roman" w:hAnsi="Times New Roman" w:cs="Times New Roman"/>
          <w:i/>
          <w:noProof/>
          <w:sz w:val="24"/>
          <w:szCs w:val="24"/>
        </w:rPr>
        <w:t>masaliah</w:t>
      </w:r>
      <w:proofErr w:type="spellEnd"/>
      <w:r w:rsidRPr="00B914FA">
        <w:rPr>
          <w:rFonts w:ascii="Times New Roman" w:hAnsi="Times New Roman" w:cs="Times New Roman"/>
          <w:sz w:val="24"/>
          <w:szCs w:val="24"/>
        </w:rPr>
        <w:t xml:space="preserve"> “</w:t>
      </w:r>
      <w:r w:rsidRPr="00B914FA">
        <w:rPr>
          <w:rStyle w:val="fontstyle01"/>
          <w:rFonts w:ascii="Times New Roman" w:hAnsi="Times New Roman" w:cs="Times New Roman"/>
          <w:color w:val="auto"/>
          <w:sz w:val="24"/>
          <w:szCs w:val="24"/>
        </w:rPr>
        <w:t>presents jurists with a framework</w:t>
      </w:r>
      <w:r w:rsidRPr="00B914FA">
        <w:rPr>
          <w:rFonts w:ascii="Times New Roman" w:hAnsi="Times New Roman" w:cs="Times New Roman"/>
          <w:sz w:val="24"/>
          <w:szCs w:val="24"/>
        </w:rPr>
        <w:t xml:space="preserve"> </w:t>
      </w:r>
      <w:r w:rsidRPr="00B914FA">
        <w:rPr>
          <w:rStyle w:val="fontstyle01"/>
          <w:rFonts w:ascii="Times New Roman" w:hAnsi="Times New Roman" w:cs="Times New Roman"/>
          <w:color w:val="auto"/>
          <w:sz w:val="24"/>
          <w:szCs w:val="24"/>
        </w:rPr>
        <w:t xml:space="preserve">to tackle the problem, inherent in a legal system that </w:t>
      </w:r>
      <w:r w:rsidRPr="00B914FA">
        <w:rPr>
          <w:rStyle w:val="fontstyle01"/>
          <w:rFonts w:ascii="Times New Roman" w:hAnsi="Times New Roman" w:cs="Times New Roman"/>
          <w:noProof/>
          <w:color w:val="auto"/>
          <w:sz w:val="24"/>
          <w:szCs w:val="24"/>
        </w:rPr>
        <w:t>is based</w:t>
      </w:r>
      <w:r w:rsidRPr="00B914FA">
        <w:rPr>
          <w:rStyle w:val="fontstyle01"/>
          <w:rFonts w:ascii="Times New Roman" w:hAnsi="Times New Roman" w:cs="Times New Roman"/>
          <w:color w:val="auto"/>
          <w:sz w:val="24"/>
          <w:szCs w:val="24"/>
        </w:rPr>
        <w:t xml:space="preserve"> on</w:t>
      </w:r>
      <w:r w:rsidRPr="00B914FA">
        <w:rPr>
          <w:rFonts w:ascii="Times New Roman" w:hAnsi="Times New Roman" w:cs="Times New Roman"/>
          <w:sz w:val="24"/>
          <w:szCs w:val="24"/>
        </w:rPr>
        <w:t xml:space="preserve"> </w:t>
      </w:r>
      <w:r w:rsidRPr="00B914FA">
        <w:rPr>
          <w:rStyle w:val="fontstyle01"/>
          <w:rFonts w:ascii="Times New Roman" w:hAnsi="Times New Roman" w:cs="Times New Roman"/>
          <w:color w:val="auto"/>
          <w:sz w:val="24"/>
          <w:szCs w:val="24"/>
        </w:rPr>
        <w:t>a finite text, of bringing to bear the limited material foundation of</w:t>
      </w:r>
      <w:r w:rsidRPr="00B914FA">
        <w:rPr>
          <w:rFonts w:ascii="Times New Roman" w:hAnsi="Times New Roman" w:cs="Times New Roman"/>
          <w:sz w:val="24"/>
          <w:szCs w:val="24"/>
        </w:rPr>
        <w:t xml:space="preserve"> </w:t>
      </w:r>
      <w:r w:rsidRPr="00B914FA">
        <w:rPr>
          <w:rStyle w:val="fontstyle01"/>
          <w:rFonts w:ascii="Times New Roman" w:hAnsi="Times New Roman" w:cs="Times New Roman"/>
          <w:color w:val="auto"/>
          <w:sz w:val="24"/>
          <w:szCs w:val="24"/>
        </w:rPr>
        <w:t>the law (i.e., Qur’an and hadith) on everyday life in an ever-changing</w:t>
      </w:r>
      <w:r w:rsidRPr="00B914FA">
        <w:rPr>
          <w:rFonts w:ascii="Times New Roman" w:hAnsi="Times New Roman" w:cs="Times New Roman"/>
          <w:sz w:val="24"/>
          <w:szCs w:val="24"/>
        </w:rPr>
        <w:t xml:space="preserve"> </w:t>
      </w:r>
      <w:r w:rsidRPr="00B914FA">
        <w:rPr>
          <w:rStyle w:val="fontstyle01"/>
          <w:rFonts w:ascii="Times New Roman" w:hAnsi="Times New Roman" w:cs="Times New Roman"/>
          <w:color w:val="auto"/>
          <w:sz w:val="24"/>
          <w:szCs w:val="24"/>
        </w:rPr>
        <w:t xml:space="preserve">environment” </w:t>
      </w:r>
      <w:r w:rsidRPr="00B914FA">
        <w:rPr>
          <w:rFonts w:ascii="Times New Roman" w:hAnsi="Times New Roman" w:cs="Times New Roman"/>
          <w:noProof/>
          <w:sz w:val="24"/>
          <w:szCs w:val="24"/>
        </w:rPr>
        <w:t>(Opwis, 2005, p. 183)</w:t>
      </w:r>
      <w:r w:rsidRPr="00B914FA">
        <w:rPr>
          <w:rStyle w:val="fontstyle01"/>
          <w:rFonts w:ascii="Times New Roman" w:hAnsi="Times New Roman" w:cs="Times New Roman"/>
          <w:color w:val="auto"/>
          <w:sz w:val="24"/>
          <w:szCs w:val="24"/>
        </w:rPr>
        <w:t xml:space="preserve">.  </w:t>
      </w:r>
    </w:p>
    <w:p w14:paraId="06360283" w14:textId="68756B57" w:rsidR="004000D9" w:rsidRPr="00B914FA" w:rsidRDefault="004000D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Ghannouchi accepts Al-</w:t>
      </w:r>
      <w:proofErr w:type="spellStart"/>
      <w:r w:rsidRPr="00B914FA">
        <w:rPr>
          <w:rFonts w:ascii="Times New Roman" w:hAnsi="Times New Roman" w:cs="Times New Roman"/>
          <w:sz w:val="24"/>
          <w:szCs w:val="24"/>
        </w:rPr>
        <w:t>Shatibi’s</w:t>
      </w:r>
      <w:proofErr w:type="spellEnd"/>
      <w:r w:rsidRPr="00B914FA">
        <w:rPr>
          <w:rFonts w:ascii="Times New Roman" w:hAnsi="Times New Roman" w:cs="Times New Roman"/>
          <w:sz w:val="24"/>
          <w:szCs w:val="24"/>
        </w:rPr>
        <w:t xml:space="preserve"> categorization of </w:t>
      </w:r>
      <w:r w:rsidRPr="00B914FA">
        <w:rPr>
          <w:rFonts w:ascii="Times New Roman" w:hAnsi="Times New Roman" w:cs="Times New Roman"/>
          <w:i/>
          <w:sz w:val="24"/>
          <w:szCs w:val="24"/>
        </w:rPr>
        <w:t>Al-</w:t>
      </w:r>
      <w:proofErr w:type="spellStart"/>
      <w:r w:rsidRPr="00B914FA">
        <w:rPr>
          <w:rFonts w:ascii="Times New Roman" w:hAnsi="Times New Roman" w:cs="Times New Roman"/>
          <w:i/>
          <w:noProof/>
          <w:sz w:val="24"/>
          <w:szCs w:val="24"/>
        </w:rPr>
        <w:t>masaliah</w:t>
      </w:r>
      <w:proofErr w:type="spellEnd"/>
      <w:r w:rsidRPr="00B914FA">
        <w:rPr>
          <w:rFonts w:ascii="Times New Roman" w:hAnsi="Times New Roman" w:cs="Times New Roman"/>
          <w:sz w:val="24"/>
          <w:szCs w:val="24"/>
        </w:rPr>
        <w:t xml:space="preserve"> as “essential requirements” within which all the elements of religion are to</w:t>
      </w:r>
      <w:r w:rsidRPr="00B914FA">
        <w:rPr>
          <w:rFonts w:ascii="Times New Roman" w:hAnsi="Times New Roman" w:cs="Times New Roman"/>
          <w:noProof/>
          <w:sz w:val="24"/>
          <w:szCs w:val="24"/>
        </w:rPr>
        <w:t xml:space="preserve"> be incorpo</w:t>
      </w:r>
      <w:r w:rsidRPr="00B914FA">
        <w:rPr>
          <w:rFonts w:ascii="Times New Roman" w:hAnsi="Times New Roman" w:cs="Times New Roman"/>
          <w:sz w:val="24"/>
          <w:szCs w:val="24"/>
        </w:rPr>
        <w:t>rated, and “all new problems in the lives not only of Muslims but of</w:t>
      </w:r>
      <w:r w:rsidRPr="00B914FA">
        <w:rPr>
          <w:rFonts w:ascii="Times New Roman" w:hAnsi="Times New Roman" w:cs="Times New Roman"/>
          <w:noProof/>
          <w:sz w:val="24"/>
          <w:szCs w:val="24"/>
        </w:rPr>
        <w:t xml:space="preserve"> all huma</w:t>
      </w:r>
      <w:r w:rsidRPr="00B914FA">
        <w:rPr>
          <w:rFonts w:ascii="Times New Roman" w:hAnsi="Times New Roman" w:cs="Times New Roman"/>
          <w:sz w:val="24"/>
          <w:szCs w:val="24"/>
        </w:rPr>
        <w:t>nity, can find proper solutions that guarantee</w:t>
      </w:r>
      <w:r w:rsidRPr="00B914FA">
        <w:rPr>
          <w:rFonts w:ascii="Times New Roman" w:hAnsi="Times New Roman" w:cs="Times New Roman"/>
          <w:noProof/>
          <w:sz w:val="24"/>
          <w:szCs w:val="24"/>
        </w:rPr>
        <w:t xml:space="preserve"> the fulfi</w:t>
      </w:r>
      <w:r w:rsidRPr="00B914FA">
        <w:rPr>
          <w:rFonts w:ascii="Times New Roman" w:hAnsi="Times New Roman" w:cs="Times New Roman"/>
          <w:sz w:val="24"/>
          <w:szCs w:val="24"/>
        </w:rPr>
        <w:t>lment of their requireme</w:t>
      </w:r>
      <w:r w:rsidRPr="00B914FA">
        <w:rPr>
          <w:rFonts w:ascii="Times New Roman" w:hAnsi="Times New Roman" w:cs="Times New Roman"/>
          <w:noProof/>
          <w:sz w:val="24"/>
          <w:szCs w:val="24"/>
        </w:rPr>
        <w:t>nts” (Sadek,  2014, p. 160)</w:t>
      </w:r>
      <w:r w:rsidRPr="00B914FA">
        <w:rPr>
          <w:rFonts w:ascii="Times New Roman" w:hAnsi="Times New Roman" w:cs="Times New Roman"/>
          <w:sz w:val="24"/>
          <w:szCs w:val="24"/>
        </w:rPr>
        <w:t xml:space="preserve">. </w:t>
      </w:r>
      <w:proofErr w:type="spellStart"/>
      <w:r w:rsidRPr="00B914FA">
        <w:rPr>
          <w:rFonts w:ascii="Times New Roman" w:hAnsi="Times New Roman" w:cs="Times New Roman"/>
          <w:sz w:val="24"/>
          <w:szCs w:val="24"/>
        </w:rPr>
        <w:t>Sadek</w:t>
      </w:r>
      <w:proofErr w:type="spellEnd"/>
      <w:r w:rsidRPr="00B914FA">
        <w:rPr>
          <w:rFonts w:ascii="Times New Roman" w:hAnsi="Times New Roman" w:cs="Times New Roman"/>
          <w:sz w:val="24"/>
          <w:szCs w:val="24"/>
        </w:rPr>
        <w:t xml:space="preserve"> argues that Ghannouchi employs it to </w:t>
      </w:r>
      <w:r w:rsidRPr="00B914FA">
        <w:rPr>
          <w:rFonts w:ascii="Times New Roman" w:hAnsi="Times New Roman" w:cs="Times New Roman"/>
          <w:noProof/>
          <w:sz w:val="24"/>
          <w:szCs w:val="24"/>
        </w:rPr>
        <w:t>adapt</w:t>
      </w:r>
      <w:r w:rsidRPr="00B914FA">
        <w:rPr>
          <w:rFonts w:ascii="Times New Roman" w:hAnsi="Times New Roman" w:cs="Times New Roman"/>
          <w:sz w:val="24"/>
          <w:szCs w:val="24"/>
        </w:rPr>
        <w:t xml:space="preserve"> God’s law and accommodate for the needs of Muslims. Ghannouchi illustrates examples how and the extent to which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was historically interpreted for the human interests. It draws those from the general practices in the events of Prophet’s </w:t>
      </w:r>
      <w:r w:rsidRPr="00B914FA">
        <w:rPr>
          <w:rFonts w:ascii="Times New Roman" w:hAnsi="Times New Roman" w:cs="Times New Roman"/>
          <w:noProof/>
          <w:sz w:val="24"/>
          <w:szCs w:val="24"/>
        </w:rPr>
        <w:t>lifetime</w:t>
      </w:r>
      <w:r w:rsidRPr="00B914FA">
        <w:rPr>
          <w:rFonts w:ascii="Times New Roman" w:hAnsi="Times New Roman" w:cs="Times New Roman"/>
          <w:sz w:val="24"/>
          <w:szCs w:val="24"/>
        </w:rPr>
        <w:t>, Negus, and Umar ibn Abdul Aziz’s rulership</w:t>
      </w:r>
      <w:r w:rsidRPr="00B914FA">
        <w:rPr>
          <w:rStyle w:val="EndnoteReference"/>
          <w:rFonts w:ascii="Times New Roman" w:hAnsi="Times New Roman" w:cs="Times New Roman"/>
          <w:sz w:val="24"/>
          <w:szCs w:val="24"/>
        </w:rPr>
        <w:endnoteReference w:id="11"/>
      </w:r>
      <w:r w:rsidRPr="00B914FA">
        <w:rPr>
          <w:rFonts w:ascii="Times New Roman" w:hAnsi="Times New Roman" w:cs="Times New Roman"/>
          <w:sz w:val="24"/>
          <w:szCs w:val="24"/>
        </w:rPr>
        <w:t xml:space="preserve"> while they had to share power with non-Islamic governments in many capacities </w:t>
      </w:r>
      <w:r w:rsidRPr="00B914FA">
        <w:rPr>
          <w:rFonts w:ascii="Times New Roman" w:hAnsi="Times New Roman" w:cs="Times New Roman"/>
          <w:noProof/>
          <w:sz w:val="24"/>
          <w:szCs w:val="24"/>
        </w:rPr>
        <w:t>(Ghannouchi, 2006, p. 274-275)</w:t>
      </w:r>
      <w:r w:rsidRPr="00B914FA">
        <w:rPr>
          <w:rFonts w:ascii="Times New Roman" w:hAnsi="Times New Roman" w:cs="Times New Roman"/>
          <w:sz w:val="24"/>
          <w:szCs w:val="24"/>
        </w:rPr>
        <w:t xml:space="preserve">.    </w:t>
      </w:r>
    </w:p>
    <w:p w14:paraId="165BEFAA" w14:textId="62FBE298" w:rsidR="002B25EB" w:rsidRPr="00B914FA" w:rsidRDefault="002B25EB"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The argument for civil, </w:t>
      </w:r>
      <w:r w:rsidR="00280952" w:rsidRPr="00B914FA">
        <w:rPr>
          <w:rFonts w:ascii="Times New Roman" w:hAnsi="Times New Roman" w:cs="Times New Roman"/>
          <w:sz w:val="24"/>
          <w:szCs w:val="24"/>
        </w:rPr>
        <w:t xml:space="preserve">autonomous </w:t>
      </w:r>
      <w:r w:rsidRPr="00B914FA">
        <w:rPr>
          <w:rFonts w:ascii="Times New Roman" w:hAnsi="Times New Roman" w:cs="Times New Roman"/>
          <w:sz w:val="24"/>
          <w:szCs w:val="24"/>
        </w:rPr>
        <w:t xml:space="preserve">political authority in Islam and its practice is not new. Historically, the Kings and Caliphs’ political authority was somehow separated from the religious authority, argues Ghannouchi and the authority of them was derived from the people (Ghannouchi, 1993, p. 149). Early Caliphs sincerely sought ummah’s </w:t>
      </w:r>
      <w:proofErr w:type="spellStart"/>
      <w:r w:rsidRPr="00B914FA">
        <w:rPr>
          <w:rFonts w:ascii="Times New Roman" w:hAnsi="Times New Roman" w:cs="Times New Roman"/>
          <w:i/>
          <w:sz w:val="24"/>
          <w:szCs w:val="24"/>
        </w:rPr>
        <w:t>bay’a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for their legitimate rule and declared that their authority was dependent on their unvacillating commitment to rule within the limits of God’s laws. It is not the superficial, </w:t>
      </w:r>
      <w:r w:rsidRPr="00B914FA">
        <w:rPr>
          <w:rFonts w:ascii="Times New Roman" w:hAnsi="Times New Roman" w:cs="Times New Roman"/>
          <w:i/>
          <w:sz w:val="24"/>
          <w:szCs w:val="24"/>
        </w:rPr>
        <w:t>ex post facto</w:t>
      </w:r>
      <w:r w:rsidRPr="00B914FA">
        <w:rPr>
          <w:rFonts w:ascii="Times New Roman" w:hAnsi="Times New Roman" w:cs="Times New Roman"/>
          <w:sz w:val="24"/>
          <w:szCs w:val="24"/>
        </w:rPr>
        <w:t xml:space="preserve"> tradition of the </w:t>
      </w:r>
      <w:proofErr w:type="spellStart"/>
      <w:r w:rsidRPr="00B914FA">
        <w:rPr>
          <w:rFonts w:ascii="Times New Roman" w:hAnsi="Times New Roman" w:cs="Times New Roman"/>
          <w:i/>
          <w:sz w:val="24"/>
          <w:szCs w:val="24"/>
        </w:rPr>
        <w:t>bay’a</w:t>
      </w:r>
      <w:proofErr w:type="spellEnd"/>
      <w:r w:rsidRPr="00B914FA">
        <w:rPr>
          <w:rFonts w:ascii="Times New Roman" w:hAnsi="Times New Roman" w:cs="Times New Roman"/>
          <w:sz w:val="24"/>
          <w:szCs w:val="24"/>
        </w:rPr>
        <w:t xml:space="preserve"> displayed in modern Islamic monarchy practiced in Saudi Arabia (March 2015a). Therefore, Ghannouchi argues that historically it is established that ummah is the </w:t>
      </w:r>
      <w:r w:rsidRPr="00B914FA">
        <w:rPr>
          <w:rFonts w:ascii="Times New Roman" w:hAnsi="Times New Roman" w:cs="Times New Roman"/>
          <w:i/>
          <w:sz w:val="24"/>
          <w:szCs w:val="24"/>
        </w:rPr>
        <w:t>de facto</w:t>
      </w:r>
      <w:r w:rsidRPr="00B914FA">
        <w:rPr>
          <w:rFonts w:ascii="Times New Roman" w:hAnsi="Times New Roman" w:cs="Times New Roman"/>
          <w:sz w:val="24"/>
          <w:szCs w:val="24"/>
        </w:rPr>
        <w:t xml:space="preserve"> source of all political authorities and powers and remains the ultimate sovereign within the statutory framework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In his words: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is “the possessor of supreme sovereignty in matters of governance via its election, supervision, accountability, cooperation with and removal of the ruler” (Ghannouchi, 1993, p. 71). </w:t>
      </w:r>
      <w:r w:rsidR="00402802">
        <w:rPr>
          <w:rFonts w:ascii="Times New Roman" w:hAnsi="Times New Roman" w:cs="Times New Roman"/>
          <w:sz w:val="24"/>
          <w:szCs w:val="24"/>
        </w:rPr>
        <w:t>P</w:t>
      </w:r>
      <w:r w:rsidR="00402802" w:rsidRPr="00B914FA">
        <w:rPr>
          <w:rFonts w:ascii="Times New Roman" w:hAnsi="Times New Roman" w:cs="Times New Roman"/>
          <w:sz w:val="24"/>
          <w:szCs w:val="24"/>
        </w:rPr>
        <w:t xml:space="preserve">olitical authority </w:t>
      </w:r>
      <w:r w:rsidR="006F4B69" w:rsidRPr="00B914FA">
        <w:rPr>
          <w:rFonts w:ascii="Times New Roman" w:hAnsi="Times New Roman" w:cs="Times New Roman"/>
          <w:sz w:val="24"/>
          <w:szCs w:val="24"/>
        </w:rPr>
        <w:t xml:space="preserve">belongs </w:t>
      </w:r>
      <w:r w:rsidR="00402802">
        <w:rPr>
          <w:rFonts w:ascii="Times New Roman" w:hAnsi="Times New Roman" w:cs="Times New Roman"/>
          <w:sz w:val="24"/>
          <w:szCs w:val="24"/>
        </w:rPr>
        <w:t xml:space="preserve">to </w:t>
      </w:r>
      <w:r w:rsidR="006F4B69" w:rsidRPr="00B914FA">
        <w:rPr>
          <w:rFonts w:ascii="Times New Roman" w:hAnsi="Times New Roman" w:cs="Times New Roman"/>
          <w:sz w:val="24"/>
          <w:szCs w:val="24"/>
        </w:rPr>
        <w:t xml:space="preserve">the </w:t>
      </w:r>
      <w:r w:rsidR="00402802" w:rsidRPr="00B914FA">
        <w:rPr>
          <w:rFonts w:ascii="Times New Roman" w:hAnsi="Times New Roman" w:cs="Times New Roman"/>
          <w:i/>
          <w:sz w:val="24"/>
          <w:szCs w:val="24"/>
        </w:rPr>
        <w:t>Ummah</w:t>
      </w:r>
      <w:r w:rsidR="00EA7DC3">
        <w:rPr>
          <w:rFonts w:ascii="Times New Roman" w:hAnsi="Times New Roman" w:cs="Times New Roman"/>
          <w:i/>
          <w:sz w:val="24"/>
          <w:szCs w:val="24"/>
        </w:rPr>
        <w:t xml:space="preserve">, </w:t>
      </w:r>
      <w:r w:rsidR="00EA7DC3">
        <w:rPr>
          <w:rFonts w:ascii="Times New Roman" w:hAnsi="Times New Roman" w:cs="Times New Roman"/>
          <w:sz w:val="24"/>
          <w:szCs w:val="24"/>
        </w:rPr>
        <w:t>and it</w:t>
      </w:r>
      <w:r w:rsidR="00402802" w:rsidRPr="00B914FA" w:rsidDel="00402802">
        <w:rPr>
          <w:rFonts w:ascii="Times New Roman" w:hAnsi="Times New Roman" w:cs="Times New Roman"/>
          <w:sz w:val="24"/>
          <w:szCs w:val="24"/>
        </w:rPr>
        <w:t xml:space="preserve"> </w:t>
      </w:r>
      <w:r w:rsidR="006F4B69" w:rsidRPr="00EA7DC3">
        <w:rPr>
          <w:rFonts w:ascii="Times New Roman" w:hAnsi="Times New Roman" w:cs="Times New Roman"/>
          <w:sz w:val="24"/>
          <w:szCs w:val="24"/>
        </w:rPr>
        <w:t>must</w:t>
      </w:r>
      <w:r w:rsidR="006F4B69" w:rsidRPr="00B914FA">
        <w:rPr>
          <w:rFonts w:ascii="Times New Roman" w:hAnsi="Times New Roman" w:cs="Times New Roman"/>
          <w:sz w:val="24"/>
          <w:szCs w:val="24"/>
        </w:rPr>
        <w:t xml:space="preserve"> be practiced with a mechanism of</w:t>
      </w:r>
      <w:r w:rsidRPr="00B914FA">
        <w:rPr>
          <w:rFonts w:ascii="Times New Roman" w:hAnsi="Times New Roman" w:cs="Times New Roman"/>
          <w:sz w:val="24"/>
          <w:szCs w:val="24"/>
        </w:rPr>
        <w:t xml:space="preserve"> </w:t>
      </w:r>
      <w:proofErr w:type="spellStart"/>
      <w:r w:rsidRPr="00B914FA">
        <w:rPr>
          <w:rFonts w:ascii="Times New Roman" w:hAnsi="Times New Roman" w:cs="Times New Roman"/>
          <w:i/>
          <w:sz w:val="24"/>
          <w:szCs w:val="24"/>
        </w:rPr>
        <w:t>shura</w:t>
      </w:r>
      <w:proofErr w:type="spellEnd"/>
      <w:r w:rsidR="00810A6A" w:rsidRPr="00B914FA">
        <w:rPr>
          <w:rFonts w:ascii="Times New Roman" w:hAnsi="Times New Roman" w:cs="Times New Roman"/>
          <w:i/>
          <w:sz w:val="24"/>
          <w:szCs w:val="24"/>
        </w:rPr>
        <w:t xml:space="preserve"> </w:t>
      </w:r>
      <w:r w:rsidR="00810A6A" w:rsidRPr="00B914FA">
        <w:rPr>
          <w:rFonts w:ascii="Times New Roman" w:hAnsi="Times New Roman" w:cs="Times New Roman"/>
          <w:sz w:val="24"/>
          <w:szCs w:val="24"/>
        </w:rPr>
        <w:t>(</w:t>
      </w:r>
      <w:r w:rsidRPr="00B914FA">
        <w:rPr>
          <w:rFonts w:ascii="Times New Roman" w:hAnsi="Times New Roman" w:cs="Times New Roman"/>
          <w:sz w:val="24"/>
          <w:szCs w:val="24"/>
        </w:rPr>
        <w:t>consultation</w:t>
      </w:r>
      <w:r w:rsidR="00810A6A" w:rsidRPr="00B914FA">
        <w:rPr>
          <w:rFonts w:ascii="Times New Roman" w:hAnsi="Times New Roman" w:cs="Times New Roman"/>
          <w:sz w:val="24"/>
          <w:szCs w:val="24"/>
        </w:rPr>
        <w:t>)</w:t>
      </w:r>
      <w:r w:rsidRPr="00B914FA">
        <w:rPr>
          <w:rFonts w:ascii="Times New Roman" w:hAnsi="Times New Roman" w:cs="Times New Roman"/>
          <w:sz w:val="24"/>
          <w:szCs w:val="24"/>
        </w:rPr>
        <w:t xml:space="preserve">. The establishment of a government based on Islamic norms and ethos, therefore, for Ghannouchi is not the sole responsibility of rulers. It is “the duty of the believers to spare no effort in establishing it” (Ghannouchi, 2006, p. 273). The community should not embrace passivism and isolation but should be stakeholders of establishing governance serving the interests of the public such as the protection of faith, soul, wealth, and prevention of evils. </w:t>
      </w:r>
    </w:p>
    <w:p w14:paraId="2F3C2CA8" w14:textId="5DB2BAD6" w:rsidR="004D01D9" w:rsidRPr="00B914FA" w:rsidRDefault="002B25EB"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However, Ghannouchi, although, argues for a civil state, he is not an advocate of an entirely secular government. He argues that if an Islamic government seems impossible to be established soon, the community should not abandon their attempt to accomplish it. For him, the struggle for Islamic government has a significance because it is not only a temporal duty of the individuals to establish it but is a part of their religiosity. Ghannouchi writes: “it is the religious duty of the Muslims, as individuals and as communities, to contribute to the efforts to establish such a system [Islamic democratic government]” (Ghannouchi, 2006, p. 273). Quoting Ibn </w:t>
      </w:r>
      <w:proofErr w:type="spellStart"/>
      <w:r w:rsidRPr="00B914FA">
        <w:rPr>
          <w:rFonts w:ascii="Times New Roman" w:hAnsi="Times New Roman" w:cs="Times New Roman"/>
          <w:sz w:val="24"/>
          <w:szCs w:val="24"/>
        </w:rPr>
        <w:t>Khaldoun</w:t>
      </w:r>
      <w:proofErr w:type="spellEnd"/>
      <w:r w:rsidRPr="00B914FA">
        <w:rPr>
          <w:rFonts w:ascii="Times New Roman" w:hAnsi="Times New Roman" w:cs="Times New Roman"/>
          <w:sz w:val="24"/>
          <w:szCs w:val="24"/>
        </w:rPr>
        <w:t xml:space="preserve">, he maintains that if Muslims fail to establish an Islamic government, they at least should strive for a government of rationale. He, however, did not clarify what he meant by the rational government. It reveals from his writings that upon Muslims’ failure of establishing a government of Islamic values to be implemented, they at least should attempt to establish a just government. For him, “a just government, even if not Islamic, is considered very close to the Islamic one, because justice is the </w:t>
      </w:r>
      <w:r w:rsidRPr="00B914FA">
        <w:rPr>
          <w:rFonts w:ascii="Times New Roman" w:hAnsi="Times New Roman" w:cs="Times New Roman"/>
          <w:sz w:val="24"/>
          <w:szCs w:val="24"/>
        </w:rPr>
        <w:lastRenderedPageBreak/>
        <w:t xml:space="preserve">most important feature of an Islamic government, and it has been said that justice is the law of Allah” (Ghannouchi, 2006, p. 275).     </w:t>
      </w:r>
      <w:r w:rsidR="005E3E3D" w:rsidRPr="00B914FA">
        <w:rPr>
          <w:rFonts w:ascii="Times New Roman" w:hAnsi="Times New Roman" w:cs="Times New Roman"/>
          <w:sz w:val="24"/>
          <w:szCs w:val="24"/>
        </w:rPr>
        <w:t xml:space="preserve">  </w:t>
      </w:r>
    </w:p>
    <w:p w14:paraId="2EF9C34D" w14:textId="11E3024E" w:rsidR="00F93113" w:rsidRPr="00B914FA" w:rsidRDefault="00F93113"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Justice would largely be guaranteed, Ghannouchi argues, if the genuine utilization of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becomes possible. It offers </w:t>
      </w:r>
      <w:r w:rsidRPr="00B914FA">
        <w:rPr>
          <w:rFonts w:ascii="Times New Roman" w:hAnsi="Times New Roman" w:cs="Times New Roman"/>
          <w:noProof/>
          <w:sz w:val="24"/>
          <w:szCs w:val="24"/>
        </w:rPr>
        <w:t>political</w:t>
      </w:r>
      <w:r w:rsidRPr="00B914FA">
        <w:rPr>
          <w:rFonts w:ascii="Times New Roman" w:hAnsi="Times New Roman" w:cs="Times New Roman"/>
          <w:sz w:val="24"/>
          <w:szCs w:val="24"/>
        </w:rPr>
        <w:t xml:space="preserve"> legitimacy to the rulership.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presents the best opportunity for the </w:t>
      </w:r>
      <w:r w:rsidRPr="00B914FA">
        <w:rPr>
          <w:rFonts w:ascii="Times New Roman" w:hAnsi="Times New Roman" w:cs="Times New Roman"/>
          <w:i/>
          <w:noProof/>
          <w:sz w:val="24"/>
          <w:szCs w:val="24"/>
        </w:rPr>
        <w:t>ummah</w:t>
      </w:r>
      <w:r w:rsidRPr="00B914FA">
        <w:rPr>
          <w:rFonts w:ascii="Times New Roman" w:hAnsi="Times New Roman" w:cs="Times New Roman"/>
          <w:sz w:val="24"/>
          <w:szCs w:val="24"/>
        </w:rPr>
        <w:t xml:space="preserve"> to exercise their </w:t>
      </w:r>
      <w:r w:rsidR="0045186F">
        <w:rPr>
          <w:rFonts w:ascii="Times New Roman" w:hAnsi="Times New Roman" w:cs="Times New Roman"/>
          <w:noProof/>
          <w:sz w:val="24"/>
          <w:szCs w:val="24"/>
        </w:rPr>
        <w:t>collective</w:t>
      </w:r>
      <w:r w:rsidR="0045186F"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autonomy. He calls it “the spinal cord of the </w:t>
      </w:r>
      <w:r w:rsidRPr="00B914FA">
        <w:rPr>
          <w:rFonts w:ascii="Times New Roman" w:hAnsi="Times New Roman" w:cs="Times New Roman"/>
          <w:i/>
          <w:sz w:val="24"/>
          <w:szCs w:val="24"/>
        </w:rPr>
        <w:t>ummah’s</w:t>
      </w:r>
      <w:r w:rsidRPr="00B914FA">
        <w:rPr>
          <w:rFonts w:ascii="Times New Roman" w:hAnsi="Times New Roman" w:cs="Times New Roman"/>
          <w:sz w:val="24"/>
          <w:szCs w:val="24"/>
        </w:rPr>
        <w:t xml:space="preserve"> authority in establishing a </w:t>
      </w:r>
      <w:r w:rsidRPr="00B914FA">
        <w:rPr>
          <w:rFonts w:ascii="Times New Roman" w:hAnsi="Times New Roman" w:cs="Times New Roman"/>
          <w:noProof/>
          <w:sz w:val="24"/>
          <w:szCs w:val="24"/>
        </w:rPr>
        <w:t>political</w:t>
      </w:r>
      <w:r w:rsidRPr="00B914FA">
        <w:rPr>
          <w:rFonts w:ascii="Times New Roman" w:hAnsi="Times New Roman" w:cs="Times New Roman"/>
          <w:sz w:val="24"/>
          <w:szCs w:val="24"/>
        </w:rPr>
        <w:t xml:space="preserve"> rule </w:t>
      </w:r>
      <w:r w:rsidRPr="00B914FA">
        <w:rPr>
          <w:rFonts w:ascii="Times New Roman" w:hAnsi="Times New Roman" w:cs="Times New Roman"/>
          <w:noProof/>
          <w:sz w:val="24"/>
          <w:szCs w:val="24"/>
        </w:rPr>
        <w:t>by</w:t>
      </w:r>
      <w:r w:rsidRPr="00B914FA">
        <w:rPr>
          <w:rFonts w:ascii="Times New Roman" w:hAnsi="Times New Roman" w:cs="Times New Roman"/>
          <w:sz w:val="24"/>
          <w:szCs w:val="24"/>
        </w:rPr>
        <w:t xml:space="preserve"> participation, co-operation, </w:t>
      </w:r>
      <w:r w:rsidRPr="00B914FA">
        <w:rPr>
          <w:rFonts w:ascii="Times New Roman" w:hAnsi="Times New Roman" w:cs="Times New Roman"/>
          <w:noProof/>
          <w:sz w:val="24"/>
          <w:szCs w:val="24"/>
        </w:rPr>
        <w:t>and</w:t>
      </w:r>
      <w:r w:rsidRPr="00B914FA">
        <w:rPr>
          <w:rFonts w:ascii="Times New Roman" w:hAnsi="Times New Roman" w:cs="Times New Roman"/>
          <w:sz w:val="24"/>
          <w:szCs w:val="24"/>
        </w:rPr>
        <w:t xml:space="preserve"> responsibility” (Ghannouchi 1993, p. 109). With voluntary participation and cooperation in the social and political debates of the </w:t>
      </w:r>
      <w:r w:rsidRPr="00B914FA">
        <w:rPr>
          <w:rFonts w:ascii="Times New Roman" w:hAnsi="Times New Roman" w:cs="Times New Roman"/>
          <w:noProof/>
          <w:sz w:val="24"/>
          <w:szCs w:val="24"/>
        </w:rPr>
        <w:t>public</w:t>
      </w:r>
      <w:r w:rsidRPr="00B914FA">
        <w:rPr>
          <w:rFonts w:ascii="Times New Roman" w:hAnsi="Times New Roman" w:cs="Times New Roman"/>
          <w:sz w:val="24"/>
          <w:szCs w:val="24"/>
        </w:rPr>
        <w:t xml:space="preserve"> sphere through public reasoning,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w:t>
      </w:r>
      <w:r w:rsidRPr="00B914FA">
        <w:rPr>
          <w:rFonts w:ascii="Times New Roman" w:hAnsi="Times New Roman" w:cs="Times New Roman"/>
          <w:noProof/>
          <w:sz w:val="24"/>
          <w:szCs w:val="24"/>
        </w:rPr>
        <w:t>brings</w:t>
      </w:r>
      <w:r w:rsidRPr="00B914FA">
        <w:rPr>
          <w:rFonts w:ascii="Times New Roman" w:hAnsi="Times New Roman" w:cs="Times New Roman"/>
          <w:sz w:val="24"/>
          <w:szCs w:val="24"/>
        </w:rPr>
        <w:t xml:space="preserve"> better solutions for the contemporary crisis of the community. </w:t>
      </w:r>
      <w:r w:rsidRPr="00B914FA">
        <w:rPr>
          <w:rFonts w:ascii="Times New Roman" w:hAnsi="Times New Roman" w:cs="Times New Roman"/>
          <w:noProof/>
          <w:sz w:val="24"/>
          <w:szCs w:val="24"/>
        </w:rPr>
        <w:t xml:space="preserve">Since Islam has no specified procedural mechanisms of </w:t>
      </w:r>
      <w:r w:rsidRPr="00B914FA">
        <w:rPr>
          <w:rFonts w:ascii="Times New Roman" w:hAnsi="Times New Roman" w:cs="Times New Roman"/>
          <w:i/>
          <w:noProof/>
          <w:sz w:val="24"/>
          <w:szCs w:val="24"/>
        </w:rPr>
        <w:t>shura</w:t>
      </w:r>
      <w:r w:rsidRPr="00B914FA">
        <w:rPr>
          <w:rFonts w:ascii="Times New Roman" w:hAnsi="Times New Roman" w:cs="Times New Roman"/>
          <w:noProof/>
          <w:sz w:val="24"/>
          <w:szCs w:val="24"/>
        </w:rPr>
        <w:t xml:space="preserve"> that leads Ghannouchi to argue, “any allowed path that can indicate or show who gets the trust of the ummah is acceptable, and there is no doubt that elections in these times are among the acceptable ways that we can use under the condition that there be no tricks and deceptive means” (Ghannouchi 1993,  p. 125).</w:t>
      </w:r>
      <w:r w:rsidRPr="00B914FA">
        <w:rPr>
          <w:rFonts w:ascii="Times New Roman" w:hAnsi="Times New Roman" w:cs="Times New Roman"/>
          <w:sz w:val="24"/>
          <w:szCs w:val="24"/>
        </w:rPr>
        <w:t xml:space="preserve"> For Ghannouchi,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is not only a process of collective decision making, but it is a way of acknowledging an </w:t>
      </w:r>
      <w:r w:rsidRPr="00B914FA">
        <w:rPr>
          <w:rFonts w:ascii="Times New Roman" w:hAnsi="Times New Roman" w:cs="Times New Roman"/>
          <w:noProof/>
          <w:sz w:val="24"/>
          <w:szCs w:val="24"/>
        </w:rPr>
        <w:t>individual’s</w:t>
      </w:r>
      <w:r w:rsidRPr="00B914FA">
        <w:rPr>
          <w:rFonts w:ascii="Times New Roman" w:hAnsi="Times New Roman" w:cs="Times New Roman"/>
          <w:sz w:val="24"/>
          <w:szCs w:val="24"/>
        </w:rPr>
        <w:t xml:space="preserve"> independent thinking, a way of safeguarding </w:t>
      </w:r>
      <w:r w:rsidRPr="00B914FA">
        <w:rPr>
          <w:rFonts w:ascii="Times New Roman" w:hAnsi="Times New Roman" w:cs="Times New Roman"/>
          <w:noProof/>
          <w:sz w:val="24"/>
          <w:szCs w:val="24"/>
        </w:rPr>
        <w:t>individuals</w:t>
      </w:r>
      <w:r w:rsidRPr="00B914FA">
        <w:rPr>
          <w:rFonts w:ascii="Times New Roman" w:hAnsi="Times New Roman" w:cs="Times New Roman"/>
          <w:sz w:val="24"/>
          <w:szCs w:val="24"/>
        </w:rPr>
        <w:t xml:space="preserve"> from the tyranny of authority. It is also a way of mediating difference, developing personal relations, and creating common grounds for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on political and social issues. </w:t>
      </w:r>
      <w:r w:rsidRPr="00B914FA">
        <w:rPr>
          <w:rFonts w:ascii="Times New Roman" w:hAnsi="Times New Roman" w:cs="Times New Roman"/>
          <w:noProof/>
          <w:sz w:val="24"/>
          <w:szCs w:val="24"/>
        </w:rPr>
        <w:t>In Ghannouchi’s words: “</w:t>
      </w:r>
      <w:r w:rsidRPr="00B914FA">
        <w:rPr>
          <w:rFonts w:ascii="Times New Roman" w:hAnsi="Times New Roman" w:cs="Times New Roman"/>
          <w:i/>
          <w:noProof/>
          <w:sz w:val="24"/>
          <w:szCs w:val="24"/>
        </w:rPr>
        <w:t>Shura</w:t>
      </w:r>
      <w:r w:rsidRPr="00B914FA">
        <w:rPr>
          <w:rFonts w:ascii="Times New Roman" w:hAnsi="Times New Roman" w:cs="Times New Roman"/>
          <w:noProof/>
          <w:sz w:val="24"/>
          <w:szCs w:val="24"/>
        </w:rPr>
        <w:t xml:space="preserve"> is not merely a style of managing political matters…but is a way of life that springs from the general viceregency of humans, the primacy of the collective over the individual and considering the individual to be weak on his</w:t>
      </w:r>
      <w:r w:rsidR="00280952" w:rsidRPr="00B914FA">
        <w:rPr>
          <w:rFonts w:ascii="Times New Roman" w:hAnsi="Times New Roman" w:cs="Times New Roman"/>
          <w:noProof/>
          <w:sz w:val="24"/>
          <w:szCs w:val="24"/>
        </w:rPr>
        <w:t xml:space="preserve"> </w:t>
      </w:r>
      <w:r w:rsidRPr="00B914FA">
        <w:rPr>
          <w:rFonts w:ascii="Times New Roman" w:hAnsi="Times New Roman" w:cs="Times New Roman"/>
          <w:noProof/>
          <w:sz w:val="24"/>
          <w:szCs w:val="24"/>
        </w:rPr>
        <w:t>own but strong with his brother, and mistaken on his own but enlightened towards his best with his brother</w:t>
      </w:r>
      <w:r w:rsidR="00280952" w:rsidRPr="00B914FA">
        <w:rPr>
          <w:rFonts w:ascii="Times New Roman" w:hAnsi="Times New Roman" w:cs="Times New Roman"/>
          <w:noProof/>
          <w:sz w:val="24"/>
          <w:szCs w:val="24"/>
        </w:rPr>
        <w:t>”</w:t>
      </w:r>
      <w:r w:rsidRPr="00B914FA">
        <w:rPr>
          <w:rFonts w:ascii="Times New Roman" w:hAnsi="Times New Roman" w:cs="Times New Roman"/>
          <w:noProof/>
          <w:sz w:val="24"/>
          <w:szCs w:val="24"/>
        </w:rPr>
        <w:t xml:space="preserve"> (Ghannouchi 1993, p. 190-192).</w:t>
      </w:r>
      <w:r w:rsidRPr="00B914FA">
        <w:rPr>
          <w:rFonts w:ascii="Times New Roman" w:hAnsi="Times New Roman" w:cs="Times New Roman"/>
          <w:sz w:val="24"/>
          <w:szCs w:val="24"/>
        </w:rPr>
        <w:t xml:space="preserve"> The nation’s collective representation in the mechanisms of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speaks in the language of the divine will (Ghannouchi 2013). Ghannouchi contends, “the only representation of the divine will is inherent in the nation itself, which it expresses through advocacy rather than by monopolizing of a certain imam, political party or state” (Ghannouchi 2013, p. 168). From the legislative perspective, in the practice of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the </w:t>
      </w:r>
      <w:r w:rsidR="000C7876" w:rsidRPr="00B914FA">
        <w:rPr>
          <w:rFonts w:ascii="Times New Roman" w:hAnsi="Times New Roman" w:cs="Times New Roman"/>
          <w:sz w:val="24"/>
          <w:szCs w:val="24"/>
        </w:rPr>
        <w:t>authority of textual interpretations</w:t>
      </w:r>
      <w:r w:rsidRPr="00B914FA">
        <w:rPr>
          <w:rFonts w:ascii="Times New Roman" w:hAnsi="Times New Roman" w:cs="Times New Roman"/>
          <w:sz w:val="24"/>
          <w:szCs w:val="24"/>
        </w:rPr>
        <w:t xml:space="preserve"> is not to be </w:t>
      </w:r>
      <w:r w:rsidR="000C7876" w:rsidRPr="00B914FA">
        <w:rPr>
          <w:rFonts w:ascii="Times New Roman" w:hAnsi="Times New Roman" w:cs="Times New Roman"/>
          <w:sz w:val="24"/>
          <w:szCs w:val="24"/>
        </w:rPr>
        <w:t>dominated by a single group or institution</w:t>
      </w:r>
      <w:r w:rsidRPr="00B914FA">
        <w:rPr>
          <w:rFonts w:ascii="Times New Roman" w:hAnsi="Times New Roman" w:cs="Times New Roman"/>
          <w:sz w:val="24"/>
          <w:szCs w:val="24"/>
        </w:rPr>
        <w:t xml:space="preserve">. As vice-regent of God, Ghannouchi claims, “the </w:t>
      </w:r>
      <w:r w:rsidRPr="00B914FA">
        <w:rPr>
          <w:rFonts w:ascii="Times New Roman" w:hAnsi="Times New Roman" w:cs="Times New Roman"/>
          <w:noProof/>
          <w:sz w:val="24"/>
          <w:szCs w:val="24"/>
        </w:rPr>
        <w:t>ummah</w:t>
      </w:r>
      <w:r w:rsidRPr="00B914FA">
        <w:rPr>
          <w:rFonts w:ascii="Times New Roman" w:hAnsi="Times New Roman" w:cs="Times New Roman"/>
          <w:sz w:val="24"/>
          <w:szCs w:val="24"/>
        </w:rPr>
        <w:t xml:space="preserve"> collectively and unitedly deputizes for God in implementing His law, </w:t>
      </w:r>
      <w:proofErr w:type="spellStart"/>
      <w:r w:rsidRPr="00B914FA">
        <w:rPr>
          <w:rFonts w:ascii="Times New Roman" w:hAnsi="Times New Roman" w:cs="Times New Roman"/>
          <w:sz w:val="24"/>
          <w:szCs w:val="24"/>
        </w:rPr>
        <w:t>shari’a</w:t>
      </w:r>
      <w:proofErr w:type="spellEnd"/>
      <w:r w:rsidRPr="00B914FA">
        <w:rPr>
          <w:rFonts w:ascii="Times New Roman" w:hAnsi="Times New Roman" w:cs="Times New Roman"/>
          <w:sz w:val="24"/>
          <w:szCs w:val="24"/>
        </w:rPr>
        <w:t xml:space="preserve">, and is therefore held responsible by Him and is accountable to Him” (Tamimi 2001, p. 100).  </w:t>
      </w:r>
      <w:r w:rsidR="00FA1BBD" w:rsidRPr="00B914FA">
        <w:rPr>
          <w:rFonts w:ascii="Times New Roman" w:hAnsi="Times New Roman" w:cs="Times New Roman"/>
          <w:sz w:val="24"/>
          <w:szCs w:val="24"/>
        </w:rPr>
        <w:t xml:space="preserve"> </w:t>
      </w:r>
    </w:p>
    <w:p w14:paraId="4A9713F9" w14:textId="26B7A128" w:rsidR="00F84C4C" w:rsidRPr="00B914FA" w:rsidRDefault="00F84C4C"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He further argues that </w:t>
      </w:r>
      <w:r w:rsidRPr="00B914FA">
        <w:rPr>
          <w:rFonts w:ascii="Times New Roman" w:hAnsi="Times New Roman" w:cs="Times New Roman"/>
          <w:i/>
          <w:sz w:val="24"/>
          <w:szCs w:val="24"/>
        </w:rPr>
        <w:t xml:space="preserve">ummah </w:t>
      </w:r>
      <w:r w:rsidRPr="00B914FA">
        <w:rPr>
          <w:rFonts w:ascii="Times New Roman" w:hAnsi="Times New Roman" w:cs="Times New Roman"/>
          <w:sz w:val="24"/>
          <w:szCs w:val="24"/>
        </w:rPr>
        <w:t xml:space="preserve">ideally </w:t>
      </w:r>
      <w:r w:rsidR="002C7F14" w:rsidRPr="00B914FA">
        <w:rPr>
          <w:rFonts w:ascii="Times New Roman" w:hAnsi="Times New Roman" w:cs="Times New Roman"/>
          <w:sz w:val="24"/>
          <w:szCs w:val="24"/>
        </w:rPr>
        <w:t xml:space="preserve">not only holds the power to form a government but also to direct and dismiss it. </w:t>
      </w:r>
      <w:r w:rsidRPr="00B914FA">
        <w:rPr>
          <w:rFonts w:ascii="Times New Roman" w:hAnsi="Times New Roman" w:cs="Times New Roman"/>
          <w:sz w:val="24"/>
          <w:szCs w:val="24"/>
        </w:rPr>
        <w:t xml:space="preserve">The limited power delegated to the rulership, for Ghannouchi, is enough to carry out the set of tasks assigned to them.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works as a balancing factor in the governance that stops the rulers to become despotic. He claims that the political authority in the process of </w:t>
      </w:r>
      <w:r w:rsidRPr="00B914FA">
        <w:rPr>
          <w:rFonts w:ascii="Times New Roman" w:hAnsi="Times New Roman" w:cs="Times New Roman"/>
          <w:noProof/>
          <w:sz w:val="24"/>
          <w:szCs w:val="24"/>
        </w:rPr>
        <w:t>shura</w:t>
      </w:r>
      <w:r w:rsidRPr="00B914FA">
        <w:rPr>
          <w:rFonts w:ascii="Times New Roman" w:hAnsi="Times New Roman" w:cs="Times New Roman"/>
          <w:sz w:val="24"/>
          <w:szCs w:val="24"/>
        </w:rPr>
        <w:t xml:space="preserve"> is neither theocratic nor totalitarian. It is not theocratic because God’s codified laws </w:t>
      </w:r>
      <w:r w:rsidRPr="00B914FA">
        <w:rPr>
          <w:rFonts w:ascii="Times New Roman" w:hAnsi="Times New Roman" w:cs="Times New Roman"/>
          <w:noProof/>
          <w:sz w:val="24"/>
          <w:szCs w:val="24"/>
        </w:rPr>
        <w:t>are not directly implemented</w:t>
      </w:r>
      <w:r w:rsidRPr="00B914FA">
        <w:rPr>
          <w:rFonts w:ascii="Times New Roman" w:hAnsi="Times New Roman" w:cs="Times New Roman"/>
          <w:sz w:val="24"/>
          <w:szCs w:val="24"/>
        </w:rPr>
        <w:t xml:space="preserve">, and not totalitarian because </w:t>
      </w:r>
      <w:r w:rsidRPr="00B914FA">
        <w:rPr>
          <w:rFonts w:ascii="Times New Roman" w:hAnsi="Times New Roman" w:cs="Times New Roman"/>
          <w:i/>
          <w:sz w:val="24"/>
          <w:szCs w:val="24"/>
        </w:rPr>
        <w:t xml:space="preserve">ummah </w:t>
      </w:r>
      <w:r w:rsidRPr="00B914FA">
        <w:rPr>
          <w:rFonts w:ascii="Times New Roman" w:hAnsi="Times New Roman" w:cs="Times New Roman"/>
          <w:sz w:val="24"/>
          <w:szCs w:val="24"/>
        </w:rPr>
        <w:t xml:space="preserve">does not submit </w:t>
      </w:r>
      <w:proofErr w:type="gramStart"/>
      <w:r w:rsidRPr="00B914FA">
        <w:rPr>
          <w:rFonts w:ascii="Times New Roman" w:hAnsi="Times New Roman" w:cs="Times New Roman"/>
          <w:sz w:val="24"/>
          <w:szCs w:val="24"/>
        </w:rPr>
        <w:t>all of</w:t>
      </w:r>
      <w:proofErr w:type="gramEnd"/>
      <w:r w:rsidRPr="00B914FA">
        <w:rPr>
          <w:rFonts w:ascii="Times New Roman" w:hAnsi="Times New Roman" w:cs="Times New Roman"/>
          <w:sz w:val="24"/>
          <w:szCs w:val="24"/>
        </w:rPr>
        <w:t xml:space="preserve"> their authority to the rulers on the one hand, and the ultimate sovereignty, within </w:t>
      </w:r>
      <w:r w:rsidR="002C7F14" w:rsidRPr="00B914FA">
        <w:rPr>
          <w:rFonts w:ascii="Times New Roman" w:hAnsi="Times New Roman" w:cs="Times New Roman"/>
          <w:sz w:val="24"/>
          <w:szCs w:val="24"/>
        </w:rPr>
        <w:t>the supreme jurisdiction</w:t>
      </w:r>
      <w:r w:rsidRPr="00B914FA">
        <w:rPr>
          <w:rFonts w:ascii="Times New Roman" w:hAnsi="Times New Roman" w:cs="Times New Roman"/>
          <w:sz w:val="24"/>
          <w:szCs w:val="24"/>
        </w:rPr>
        <w:t xml:space="preserve"> of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w:t>
      </w:r>
      <w:r w:rsidR="002C7F14" w:rsidRPr="00B914FA">
        <w:rPr>
          <w:rFonts w:ascii="Times New Roman" w:hAnsi="Times New Roman" w:cs="Times New Roman"/>
          <w:sz w:val="24"/>
          <w:szCs w:val="24"/>
        </w:rPr>
        <w:t>remains</w:t>
      </w:r>
      <w:r w:rsidRPr="00B914FA">
        <w:rPr>
          <w:rFonts w:ascii="Times New Roman" w:hAnsi="Times New Roman" w:cs="Times New Roman"/>
          <w:sz w:val="24"/>
          <w:szCs w:val="24"/>
        </w:rPr>
        <w:t xml:space="preserve"> </w:t>
      </w:r>
      <w:r w:rsidR="002C7F14" w:rsidRPr="00B914FA">
        <w:rPr>
          <w:rFonts w:ascii="Times New Roman" w:hAnsi="Times New Roman" w:cs="Times New Roman"/>
          <w:sz w:val="24"/>
          <w:szCs w:val="24"/>
        </w:rPr>
        <w:t xml:space="preserve">as the indivisible part of </w:t>
      </w:r>
      <w:r w:rsidRPr="00B914FA">
        <w:rPr>
          <w:rFonts w:ascii="Times New Roman" w:hAnsi="Times New Roman" w:cs="Times New Roman"/>
          <w:i/>
          <w:sz w:val="24"/>
          <w:szCs w:val="24"/>
        </w:rPr>
        <w:t>ummah</w:t>
      </w:r>
      <w:r w:rsidRPr="00B914FA">
        <w:rPr>
          <w:rFonts w:ascii="Times New Roman" w:hAnsi="Times New Roman" w:cs="Times New Roman"/>
          <w:sz w:val="24"/>
          <w:szCs w:val="24"/>
        </w:rPr>
        <w:t>. The</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functions as the medium of restricting the government both from the ground of </w:t>
      </w:r>
      <w:r w:rsidRPr="00B914FA">
        <w:rPr>
          <w:rFonts w:ascii="Times New Roman" w:hAnsi="Times New Roman" w:cs="Times New Roman"/>
          <w:noProof/>
          <w:sz w:val="24"/>
          <w:szCs w:val="24"/>
        </w:rPr>
        <w:t>temporal,</w:t>
      </w:r>
      <w:r w:rsidRPr="00B914FA">
        <w:rPr>
          <w:rFonts w:ascii="Times New Roman" w:hAnsi="Times New Roman" w:cs="Times New Roman"/>
          <w:sz w:val="24"/>
          <w:szCs w:val="24"/>
        </w:rPr>
        <w:t xml:space="preserve"> social contract and religious-moral obligation embodied in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Ghannouchi notes that while God is the </w:t>
      </w:r>
      <w:r w:rsidRPr="00B914FA">
        <w:rPr>
          <w:rFonts w:ascii="Times New Roman" w:hAnsi="Times New Roman" w:cs="Times New Roman"/>
          <w:noProof/>
          <w:sz w:val="24"/>
          <w:szCs w:val="24"/>
        </w:rPr>
        <w:t>source</w:t>
      </w:r>
      <w:r w:rsidRPr="00B914FA">
        <w:rPr>
          <w:rFonts w:ascii="Times New Roman" w:hAnsi="Times New Roman" w:cs="Times New Roman"/>
          <w:sz w:val="24"/>
          <w:szCs w:val="24"/>
        </w:rPr>
        <w:t xml:space="preserve"> of legislation, the </w:t>
      </w:r>
      <w:r w:rsidRPr="00B914FA">
        <w:rPr>
          <w:rFonts w:ascii="Times New Roman" w:hAnsi="Times New Roman" w:cs="Times New Roman"/>
          <w:i/>
          <w:sz w:val="24"/>
          <w:szCs w:val="24"/>
        </w:rPr>
        <w:t>ummah</w:t>
      </w:r>
      <w:r w:rsidRPr="00B914FA">
        <w:rPr>
          <w:rFonts w:ascii="Times New Roman" w:hAnsi="Times New Roman" w:cs="Times New Roman"/>
          <w:sz w:val="24"/>
          <w:szCs w:val="24"/>
        </w:rPr>
        <w:t xml:space="preserve"> through its public practices of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i/>
          <w:sz w:val="24"/>
          <w:szCs w:val="24"/>
        </w:rPr>
        <w:t>,</w:t>
      </w:r>
      <w:r w:rsidRPr="00B914FA">
        <w:rPr>
          <w:rFonts w:ascii="Times New Roman" w:hAnsi="Times New Roman" w:cs="Times New Roman"/>
          <w:sz w:val="24"/>
          <w:szCs w:val="24"/>
        </w:rPr>
        <w:t xml:space="preserve"> participates in the </w:t>
      </w:r>
      <w:r w:rsidRPr="00B914FA">
        <w:rPr>
          <w:rFonts w:ascii="Times New Roman" w:hAnsi="Times New Roman" w:cs="Times New Roman"/>
          <w:noProof/>
          <w:sz w:val="24"/>
          <w:szCs w:val="24"/>
        </w:rPr>
        <w:t>divine</w:t>
      </w:r>
      <w:r w:rsidRPr="00B914FA">
        <w:rPr>
          <w:rFonts w:ascii="Times New Roman" w:hAnsi="Times New Roman" w:cs="Times New Roman"/>
          <w:sz w:val="24"/>
          <w:szCs w:val="24"/>
        </w:rPr>
        <w:t xml:space="preserve"> will. The process of </w:t>
      </w:r>
      <w:proofErr w:type="spellStart"/>
      <w:r w:rsidRPr="00B914FA">
        <w:rPr>
          <w:rFonts w:ascii="Times New Roman" w:hAnsi="Times New Roman" w:cs="Times New Roman"/>
          <w:i/>
          <w:sz w:val="24"/>
          <w:szCs w:val="24"/>
        </w:rPr>
        <w:t>shura</w:t>
      </w:r>
      <w:proofErr w:type="spellEnd"/>
      <w:r w:rsidRPr="00B914FA">
        <w:rPr>
          <w:rFonts w:ascii="Times New Roman" w:hAnsi="Times New Roman" w:cs="Times New Roman"/>
          <w:sz w:val="24"/>
          <w:szCs w:val="24"/>
        </w:rPr>
        <w:t xml:space="preserve"> also restricts and limits the texts of revelation for the determination of general principles for organizing human relations. It is a practice that Ghannouchi equates with the idea of universal communal consensus (</w:t>
      </w:r>
      <w:r w:rsidRPr="00B914FA">
        <w:rPr>
          <w:rFonts w:ascii="Times New Roman" w:hAnsi="Times New Roman" w:cs="Times New Roman"/>
          <w:i/>
          <w:sz w:val="24"/>
          <w:szCs w:val="24"/>
        </w:rPr>
        <w:t>Ijma</w:t>
      </w:r>
      <w:r w:rsidRPr="00B914FA">
        <w:rPr>
          <w:rFonts w:ascii="Times New Roman" w:hAnsi="Times New Roman" w:cs="Times New Roman"/>
          <w:sz w:val="24"/>
          <w:szCs w:val="24"/>
        </w:rPr>
        <w:t xml:space="preserve">) as a source of divine law alongside revealed texts (March 2015a). </w:t>
      </w:r>
      <w:r w:rsidRPr="00B914FA">
        <w:rPr>
          <w:rFonts w:ascii="Times New Roman" w:hAnsi="Times New Roman" w:cs="Times New Roman"/>
          <w:noProof/>
          <w:sz w:val="24"/>
          <w:szCs w:val="24"/>
        </w:rPr>
        <w:t>This</w:t>
      </w:r>
      <w:r w:rsidRPr="00B914FA">
        <w:rPr>
          <w:rFonts w:ascii="Times New Roman" w:hAnsi="Times New Roman" w:cs="Times New Roman"/>
          <w:sz w:val="24"/>
          <w:szCs w:val="24"/>
        </w:rPr>
        <w:t xml:space="preserve"> leads Ghannouchi to declare that concerning the political matters “the ummah is guided by God and acquires from His light protection against collective errors” (Ghannouchi 1993, p. 119).        </w:t>
      </w:r>
    </w:p>
    <w:p w14:paraId="4B70F9FA" w14:textId="1DEC7A60" w:rsidR="004D464C" w:rsidRPr="00B914FA" w:rsidRDefault="004D464C"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lastRenderedPageBreak/>
        <w:t xml:space="preserve">God remains the ultimate sovereign in Ghannouchi’s political thought. Ghannouchi’s contribution, however, lies in the point that he articulates the viceregency of </w:t>
      </w:r>
      <w:r w:rsidRPr="00B914FA">
        <w:rPr>
          <w:rFonts w:ascii="Times New Roman" w:hAnsi="Times New Roman" w:cs="Times New Roman"/>
          <w:i/>
          <w:sz w:val="24"/>
          <w:szCs w:val="24"/>
        </w:rPr>
        <w:t xml:space="preserve">ummah </w:t>
      </w:r>
      <w:r w:rsidRPr="00B914FA">
        <w:rPr>
          <w:rFonts w:ascii="Times New Roman" w:hAnsi="Times New Roman" w:cs="Times New Roman"/>
          <w:sz w:val="24"/>
          <w:szCs w:val="24"/>
        </w:rPr>
        <w:t xml:space="preserve">more convincingly and argues for people’s autonomous agency in temporal-political affairs. While </w:t>
      </w:r>
      <w:proofErr w:type="spellStart"/>
      <w:r w:rsidRPr="00B914FA">
        <w:rPr>
          <w:rFonts w:ascii="Times New Roman" w:hAnsi="Times New Roman" w:cs="Times New Roman"/>
          <w:sz w:val="24"/>
          <w:szCs w:val="24"/>
        </w:rPr>
        <w:t>Mawdudi</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Qutb</w:t>
      </w:r>
      <w:proofErr w:type="spellEnd"/>
      <w:r w:rsidRPr="00B914FA">
        <w:rPr>
          <w:rFonts w:ascii="Times New Roman" w:hAnsi="Times New Roman" w:cs="Times New Roman"/>
          <w:sz w:val="24"/>
          <w:szCs w:val="24"/>
        </w:rPr>
        <w:t xml:space="preserve"> denote </w:t>
      </w:r>
      <w:r w:rsidRPr="00B914FA">
        <w:rPr>
          <w:rFonts w:ascii="Times New Roman" w:hAnsi="Times New Roman" w:cs="Times New Roman"/>
          <w:i/>
          <w:sz w:val="24"/>
          <w:szCs w:val="24"/>
        </w:rPr>
        <w:t>ummah’s</w:t>
      </w:r>
      <w:r w:rsidRPr="00B914FA">
        <w:rPr>
          <w:rFonts w:ascii="Times New Roman" w:hAnsi="Times New Roman" w:cs="Times New Roman"/>
          <w:sz w:val="24"/>
          <w:szCs w:val="24"/>
        </w:rPr>
        <w:t xml:space="preserve"> viceregency as merely God’s representation on </w:t>
      </w:r>
      <w:r w:rsidRPr="00B914FA">
        <w:rPr>
          <w:rFonts w:ascii="Times New Roman" w:hAnsi="Times New Roman" w:cs="Times New Roman"/>
          <w:noProof/>
          <w:sz w:val="24"/>
          <w:szCs w:val="24"/>
        </w:rPr>
        <w:t>earth</w:t>
      </w:r>
      <w:r w:rsidRPr="00B914FA">
        <w:rPr>
          <w:rFonts w:ascii="Times New Roman" w:hAnsi="Times New Roman" w:cs="Times New Roman"/>
          <w:sz w:val="24"/>
          <w:szCs w:val="24"/>
        </w:rPr>
        <w:t xml:space="preserve"> and rejects any claim for their </w:t>
      </w:r>
      <w:r w:rsidRPr="00B914FA">
        <w:rPr>
          <w:rFonts w:ascii="Times New Roman" w:hAnsi="Times New Roman" w:cs="Times New Roman"/>
          <w:noProof/>
          <w:sz w:val="24"/>
          <w:szCs w:val="24"/>
        </w:rPr>
        <w:t>own</w:t>
      </w:r>
      <w:r w:rsidRPr="00B914FA">
        <w:rPr>
          <w:rFonts w:ascii="Times New Roman" w:hAnsi="Times New Roman" w:cs="Times New Roman"/>
          <w:sz w:val="24"/>
          <w:szCs w:val="24"/>
        </w:rPr>
        <w:t xml:space="preserve"> agency, Ghannouchi maintains that it is </w:t>
      </w:r>
      <w:r w:rsidRPr="00B914FA">
        <w:rPr>
          <w:rFonts w:ascii="Times New Roman" w:hAnsi="Times New Roman" w:cs="Times New Roman"/>
          <w:i/>
          <w:sz w:val="24"/>
          <w:szCs w:val="24"/>
        </w:rPr>
        <w:t xml:space="preserve">ummah’s </w:t>
      </w:r>
      <w:r w:rsidRPr="00B914FA">
        <w:rPr>
          <w:rFonts w:ascii="Times New Roman" w:hAnsi="Times New Roman" w:cs="Times New Roman"/>
          <w:sz w:val="24"/>
          <w:szCs w:val="24"/>
        </w:rPr>
        <w:t xml:space="preserve">autonomous agency and religious responsibility that would guarantee human welfare. It would be done through the reinterpretation of God’s revealed laws. This coexistence of divine will and human will in Ghannouchi’s thought could be a path of a departure from the paradox of Islamist sovereignty. It, however, would be misleading to infer that Ghannouchi argues for “multiple </w:t>
      </w:r>
      <w:r w:rsidRPr="00B914FA">
        <w:rPr>
          <w:rFonts w:ascii="Times New Roman" w:hAnsi="Times New Roman" w:cs="Times New Roman"/>
          <w:noProof/>
          <w:sz w:val="24"/>
          <w:szCs w:val="24"/>
        </w:rPr>
        <w:t>claimants</w:t>
      </w:r>
      <w:r w:rsidRPr="00B914FA">
        <w:rPr>
          <w:rFonts w:ascii="Times New Roman" w:hAnsi="Times New Roman" w:cs="Times New Roman"/>
          <w:sz w:val="24"/>
          <w:szCs w:val="24"/>
        </w:rPr>
        <w:t xml:space="preserve">” of the </w:t>
      </w:r>
      <w:r w:rsidRPr="00B914FA">
        <w:rPr>
          <w:rFonts w:ascii="Times New Roman" w:hAnsi="Times New Roman" w:cs="Times New Roman"/>
          <w:noProof/>
          <w:sz w:val="24"/>
          <w:szCs w:val="24"/>
        </w:rPr>
        <w:t>sovereign</w:t>
      </w:r>
      <w:r w:rsidRPr="00B914FA">
        <w:rPr>
          <w:rFonts w:ascii="Times New Roman" w:hAnsi="Times New Roman" w:cs="Times New Roman"/>
          <w:sz w:val="24"/>
          <w:szCs w:val="24"/>
        </w:rPr>
        <w:t xml:space="preserve"> as one interpretation of Lockean sovereignty would claim </w:t>
      </w:r>
      <w:sdt>
        <w:sdtPr>
          <w:rPr>
            <w:rFonts w:ascii="Times New Roman" w:hAnsi="Times New Roman" w:cs="Times New Roman"/>
            <w:sz w:val="24"/>
            <w:szCs w:val="24"/>
          </w:rPr>
          <w:id w:val="1107077076"/>
          <w:citation/>
        </w:sdtPr>
        <w:sdtEndPr/>
        <w:sdtContent>
          <w:r w:rsidRPr="00B914FA">
            <w:rPr>
              <w:rFonts w:ascii="Times New Roman" w:hAnsi="Times New Roman" w:cs="Times New Roman"/>
              <w:sz w:val="24"/>
              <w:szCs w:val="24"/>
            </w:rPr>
            <w:fldChar w:fldCharType="begin"/>
          </w:r>
          <w:r w:rsidRPr="00B914FA">
            <w:rPr>
              <w:rFonts w:ascii="Times New Roman" w:hAnsi="Times New Roman" w:cs="Times New Roman"/>
              <w:sz w:val="24"/>
              <w:szCs w:val="24"/>
            </w:rPr>
            <w:instrText xml:space="preserve">CITATION Joh \l 1033 </w:instrText>
          </w:r>
          <w:r w:rsidRPr="00B914FA">
            <w:rPr>
              <w:rFonts w:ascii="Times New Roman" w:hAnsi="Times New Roman" w:cs="Times New Roman"/>
              <w:sz w:val="24"/>
              <w:szCs w:val="24"/>
            </w:rPr>
            <w:fldChar w:fldCharType="separate"/>
          </w:r>
          <w:r w:rsidRPr="00B914FA">
            <w:rPr>
              <w:rFonts w:ascii="Times New Roman" w:hAnsi="Times New Roman" w:cs="Times New Roman"/>
              <w:noProof/>
              <w:sz w:val="24"/>
              <w:szCs w:val="24"/>
            </w:rPr>
            <w:t>(Scott, 2000)</w:t>
          </w:r>
          <w:r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His contention rather is that human will </w:t>
      </w:r>
      <w:r w:rsidRPr="00B914FA">
        <w:rPr>
          <w:rFonts w:ascii="Times New Roman" w:hAnsi="Times New Roman" w:cs="Times New Roman"/>
          <w:noProof/>
          <w:sz w:val="24"/>
          <w:szCs w:val="24"/>
        </w:rPr>
        <w:t>is acknowledged</w:t>
      </w:r>
      <w:r w:rsidRPr="00B914FA">
        <w:rPr>
          <w:rFonts w:ascii="Times New Roman" w:hAnsi="Times New Roman" w:cs="Times New Roman"/>
          <w:sz w:val="24"/>
          <w:szCs w:val="24"/>
        </w:rPr>
        <w:t xml:space="preserve"> under the larger realm of God’s sovereignty. He maintains that political authority lies in the people and they enjoy all rights to decide on political matters. It is a complete break away from his predecessors of </w:t>
      </w:r>
      <w:proofErr w:type="spellStart"/>
      <w:r w:rsidRPr="00B914FA">
        <w:rPr>
          <w:rFonts w:ascii="Times New Roman" w:hAnsi="Times New Roman" w:cs="Times New Roman"/>
          <w:sz w:val="24"/>
          <w:szCs w:val="24"/>
        </w:rPr>
        <w:t>Mawdudi</w:t>
      </w:r>
      <w:proofErr w:type="spellEnd"/>
      <w:r w:rsidRPr="00B914FA">
        <w:rPr>
          <w:rFonts w:ascii="Times New Roman" w:hAnsi="Times New Roman" w:cs="Times New Roman"/>
          <w:sz w:val="24"/>
          <w:szCs w:val="24"/>
        </w:rPr>
        <w:t xml:space="preserve"> and </w:t>
      </w:r>
      <w:proofErr w:type="spellStart"/>
      <w:r w:rsidRPr="00B914FA">
        <w:rPr>
          <w:rFonts w:ascii="Times New Roman" w:hAnsi="Times New Roman" w:cs="Times New Roman"/>
          <w:sz w:val="24"/>
          <w:szCs w:val="24"/>
        </w:rPr>
        <w:t>Qutb’s</w:t>
      </w:r>
      <w:proofErr w:type="spellEnd"/>
      <w:r w:rsidRPr="00B914FA">
        <w:rPr>
          <w:rFonts w:ascii="Times New Roman" w:hAnsi="Times New Roman" w:cs="Times New Roman"/>
          <w:sz w:val="24"/>
          <w:szCs w:val="24"/>
        </w:rPr>
        <w:t xml:space="preserve"> thought</w:t>
      </w:r>
      <w:r w:rsidR="00746C91">
        <w:rPr>
          <w:rFonts w:ascii="Times New Roman" w:hAnsi="Times New Roman" w:cs="Times New Roman"/>
          <w:sz w:val="24"/>
          <w:szCs w:val="24"/>
        </w:rPr>
        <w:t>s</w:t>
      </w:r>
      <w:r w:rsidRPr="00B914FA">
        <w:rPr>
          <w:rFonts w:ascii="Times New Roman" w:hAnsi="Times New Roman" w:cs="Times New Roman"/>
          <w:sz w:val="24"/>
          <w:szCs w:val="24"/>
        </w:rPr>
        <w:t xml:space="preserve"> whose fundamental argument is that both religious and political authority </w:t>
      </w:r>
      <w:r w:rsidRPr="00B914FA">
        <w:rPr>
          <w:rFonts w:ascii="Times New Roman" w:hAnsi="Times New Roman" w:cs="Times New Roman"/>
          <w:noProof/>
          <w:sz w:val="24"/>
          <w:szCs w:val="24"/>
        </w:rPr>
        <w:t>belong</w:t>
      </w:r>
      <w:r w:rsidRPr="00B914FA">
        <w:rPr>
          <w:rFonts w:ascii="Times New Roman" w:hAnsi="Times New Roman" w:cs="Times New Roman"/>
          <w:sz w:val="24"/>
          <w:szCs w:val="24"/>
        </w:rPr>
        <w:t xml:space="preserve"> to God. The separation between the two, for them, not only threatens the political stability in an Islamic society but also jeopardizes the individual religious integrity. The separa</w:t>
      </w:r>
      <w:r w:rsidR="00C1519E">
        <w:rPr>
          <w:rFonts w:ascii="Times New Roman" w:hAnsi="Times New Roman" w:cs="Times New Roman"/>
          <w:sz w:val="24"/>
          <w:szCs w:val="24"/>
        </w:rPr>
        <w:t>tion</w:t>
      </w:r>
      <w:r w:rsidRPr="00B914FA">
        <w:rPr>
          <w:rFonts w:ascii="Times New Roman" w:hAnsi="Times New Roman" w:cs="Times New Roman"/>
          <w:sz w:val="24"/>
          <w:szCs w:val="24"/>
        </w:rPr>
        <w:t xml:space="preserve"> of politics from faith drives Muslims, as </w:t>
      </w:r>
      <w:proofErr w:type="spellStart"/>
      <w:r w:rsidRPr="00B914FA">
        <w:rPr>
          <w:rFonts w:ascii="Times New Roman" w:hAnsi="Times New Roman" w:cs="Times New Roman"/>
          <w:sz w:val="24"/>
          <w:szCs w:val="24"/>
        </w:rPr>
        <w:t>Qutb</w:t>
      </w:r>
      <w:proofErr w:type="spellEnd"/>
      <w:r w:rsidRPr="00B914FA">
        <w:rPr>
          <w:rFonts w:ascii="Times New Roman" w:hAnsi="Times New Roman" w:cs="Times New Roman"/>
          <w:sz w:val="24"/>
          <w:szCs w:val="24"/>
        </w:rPr>
        <w:t xml:space="preserve"> determines, to </w:t>
      </w:r>
      <w:r w:rsidRPr="00B914FA">
        <w:rPr>
          <w:rFonts w:ascii="Times New Roman" w:hAnsi="Times New Roman" w:cs="Times New Roman"/>
          <w:i/>
          <w:noProof/>
          <w:sz w:val="24"/>
          <w:szCs w:val="24"/>
        </w:rPr>
        <w:t>Jahiliya</w:t>
      </w:r>
      <w:r w:rsidRPr="00B914FA">
        <w:rPr>
          <w:rFonts w:ascii="Times New Roman" w:hAnsi="Times New Roman" w:cs="Times New Roman"/>
          <w:sz w:val="24"/>
          <w:szCs w:val="24"/>
        </w:rPr>
        <w:t xml:space="preserve">.       </w:t>
      </w:r>
      <w:r w:rsidR="003D21B6" w:rsidRPr="00B914FA">
        <w:rPr>
          <w:rFonts w:ascii="Times New Roman" w:hAnsi="Times New Roman" w:cs="Times New Roman"/>
          <w:sz w:val="24"/>
          <w:szCs w:val="24"/>
        </w:rPr>
        <w:t xml:space="preserve"> </w:t>
      </w:r>
    </w:p>
    <w:p w14:paraId="7620A2AE" w14:textId="6164C83C" w:rsidR="00695B88" w:rsidRPr="00B914FA" w:rsidRDefault="00695B88"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Ghannouchi’s sovereignty that apparently shifts towards the direction of popular sovereignty is a radical break from the divine sovereignty thesis in Islamist political thought. It argues for mass participation in reinterpreting </w:t>
      </w:r>
      <w:r w:rsidRPr="00B914FA">
        <w:rPr>
          <w:rFonts w:ascii="Times New Roman" w:hAnsi="Times New Roman" w:cs="Times New Roman"/>
          <w:i/>
          <w:noProof/>
          <w:sz w:val="24"/>
          <w:szCs w:val="24"/>
        </w:rPr>
        <w:t>shari’a</w:t>
      </w:r>
      <w:r w:rsidRPr="00B914FA">
        <w:rPr>
          <w:rFonts w:ascii="Times New Roman" w:hAnsi="Times New Roman" w:cs="Times New Roman"/>
          <w:sz w:val="24"/>
          <w:szCs w:val="24"/>
        </w:rPr>
        <w:t xml:space="preserve"> and making collective decisions. Unlike, the divine sovereignty thesis, Ghannouchi’s political theory held that</w:t>
      </w:r>
      <w:r w:rsidRPr="00B914FA">
        <w:rPr>
          <w:rFonts w:ascii="Times New Roman" w:hAnsi="Times New Roman" w:cs="Times New Roman"/>
          <w:i/>
          <w:sz w:val="24"/>
          <w:szCs w:val="24"/>
        </w:rPr>
        <w:t xml:space="preserv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as a </w:t>
      </w:r>
      <w:r w:rsidRPr="00B914FA">
        <w:rPr>
          <w:rFonts w:ascii="Times New Roman" w:hAnsi="Times New Roman" w:cs="Times New Roman"/>
          <w:noProof/>
          <w:sz w:val="24"/>
          <w:szCs w:val="24"/>
        </w:rPr>
        <w:t>moral</w:t>
      </w:r>
      <w:r w:rsidRPr="00B914FA">
        <w:rPr>
          <w:rFonts w:ascii="Times New Roman" w:hAnsi="Times New Roman" w:cs="Times New Roman"/>
          <w:sz w:val="24"/>
          <w:szCs w:val="24"/>
        </w:rPr>
        <w:t xml:space="preserve"> principle would guide the community. It will not work as positive laws. The community would be self-governing with a moral purpose and religious commitment where morality, will, </w:t>
      </w:r>
      <w:r w:rsidRPr="00B914FA">
        <w:rPr>
          <w:rFonts w:ascii="Times New Roman" w:hAnsi="Times New Roman" w:cs="Times New Roman"/>
          <w:noProof/>
          <w:sz w:val="24"/>
          <w:szCs w:val="24"/>
        </w:rPr>
        <w:t>and</w:t>
      </w:r>
      <w:r w:rsidRPr="00B914FA">
        <w:rPr>
          <w:rFonts w:ascii="Times New Roman" w:hAnsi="Times New Roman" w:cs="Times New Roman"/>
          <w:sz w:val="24"/>
          <w:szCs w:val="24"/>
        </w:rPr>
        <w:t xml:space="preserve"> virtue would work together to accomplish a </w:t>
      </w:r>
      <w:r w:rsidRPr="00B914FA">
        <w:rPr>
          <w:rFonts w:ascii="Times New Roman" w:hAnsi="Times New Roman" w:cs="Times New Roman"/>
          <w:noProof/>
          <w:sz w:val="24"/>
          <w:szCs w:val="24"/>
        </w:rPr>
        <w:t>common</w:t>
      </w:r>
      <w:r w:rsidRPr="00B914FA">
        <w:rPr>
          <w:rFonts w:ascii="Times New Roman" w:hAnsi="Times New Roman" w:cs="Times New Roman"/>
          <w:sz w:val="24"/>
          <w:szCs w:val="24"/>
        </w:rPr>
        <w:t xml:space="preserve"> human goal. March </w:t>
      </w:r>
      <w:r w:rsidRPr="00B914FA">
        <w:rPr>
          <w:rFonts w:ascii="Times New Roman" w:hAnsi="Times New Roman" w:cs="Times New Roman"/>
          <w:noProof/>
          <w:sz w:val="24"/>
          <w:szCs w:val="24"/>
        </w:rPr>
        <w:t xml:space="preserve">(2018b) </w:t>
      </w:r>
      <w:r w:rsidRPr="00B914FA">
        <w:rPr>
          <w:rFonts w:ascii="Times New Roman" w:hAnsi="Times New Roman" w:cs="Times New Roman"/>
          <w:sz w:val="24"/>
          <w:szCs w:val="24"/>
        </w:rPr>
        <w:t xml:space="preserve">correctly comments that Ghannouchi argues for a deliberative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that emerges out of institutions, public opinion and the participation of people </w:t>
      </w:r>
      <w:r w:rsidRPr="00B914FA">
        <w:rPr>
          <w:rFonts w:ascii="Times New Roman" w:hAnsi="Times New Roman" w:cs="Times New Roman"/>
          <w:noProof/>
          <w:sz w:val="24"/>
          <w:szCs w:val="24"/>
        </w:rPr>
        <w:t>in order to</w:t>
      </w:r>
      <w:r w:rsidRPr="00B914FA">
        <w:rPr>
          <w:rFonts w:ascii="Times New Roman" w:hAnsi="Times New Roman" w:cs="Times New Roman"/>
          <w:sz w:val="24"/>
          <w:szCs w:val="24"/>
        </w:rPr>
        <w:t xml:space="preserve"> figure out representation of a </w:t>
      </w:r>
      <w:proofErr w:type="gramStart"/>
      <w:r w:rsidRPr="00B914FA">
        <w:rPr>
          <w:rFonts w:ascii="Times New Roman" w:hAnsi="Times New Roman" w:cs="Times New Roman"/>
          <w:sz w:val="24"/>
          <w:szCs w:val="24"/>
        </w:rPr>
        <w:t>particular time</w:t>
      </w:r>
      <w:proofErr w:type="gramEnd"/>
      <w:r w:rsidRPr="00B914FA">
        <w:rPr>
          <w:rFonts w:ascii="Times New Roman" w:hAnsi="Times New Roman" w:cs="Times New Roman"/>
          <w:sz w:val="24"/>
          <w:szCs w:val="24"/>
        </w:rPr>
        <w:t xml:space="preserve"> and place with a dialectics of texts, traditions, and contemporary moments. March, however, while highly appreciative </w:t>
      </w:r>
      <w:r w:rsidR="00F2597C">
        <w:rPr>
          <w:rFonts w:ascii="Times New Roman" w:hAnsi="Times New Roman" w:cs="Times New Roman"/>
          <w:sz w:val="24"/>
          <w:szCs w:val="24"/>
        </w:rPr>
        <w:t>of</w:t>
      </w:r>
      <w:r w:rsidRPr="00B914FA">
        <w:rPr>
          <w:rFonts w:ascii="Times New Roman" w:hAnsi="Times New Roman" w:cs="Times New Roman"/>
          <w:sz w:val="24"/>
          <w:szCs w:val="24"/>
        </w:rPr>
        <w:t xml:space="preserve"> Ghannouchi’s </w:t>
      </w:r>
      <w:r w:rsidR="00F2597C">
        <w:rPr>
          <w:rFonts w:ascii="Times New Roman" w:hAnsi="Times New Roman" w:cs="Times New Roman"/>
          <w:sz w:val="24"/>
          <w:szCs w:val="24"/>
        </w:rPr>
        <w:t xml:space="preserve">theory on </w:t>
      </w:r>
      <w:r w:rsidRPr="00B914FA">
        <w:rPr>
          <w:rFonts w:ascii="Times New Roman" w:hAnsi="Times New Roman" w:cs="Times New Roman"/>
          <w:sz w:val="24"/>
          <w:szCs w:val="24"/>
        </w:rPr>
        <w:t xml:space="preserve">sovereignty, calls it </w:t>
      </w:r>
      <w:r w:rsidRPr="00B914FA">
        <w:rPr>
          <w:rFonts w:ascii="Times New Roman" w:hAnsi="Times New Roman" w:cs="Times New Roman"/>
          <w:noProof/>
          <w:sz w:val="24"/>
          <w:szCs w:val="24"/>
        </w:rPr>
        <w:t>hybrid</w:t>
      </w:r>
      <w:r w:rsidRPr="00B914FA">
        <w:rPr>
          <w:rFonts w:ascii="Times New Roman" w:hAnsi="Times New Roman" w:cs="Times New Roman"/>
          <w:sz w:val="24"/>
          <w:szCs w:val="24"/>
        </w:rPr>
        <w:t xml:space="preserve"> sovereignty because of his duality between God’s ultimate sovereignty and ummah’s independent agency (March 2015a)</w:t>
      </w:r>
      <w:r w:rsidRPr="00B914FA">
        <w:rPr>
          <w:rFonts w:ascii="Times New Roman" w:hAnsi="Times New Roman" w:cs="Times New Roman"/>
          <w:noProof/>
          <w:sz w:val="24"/>
          <w:szCs w:val="24"/>
        </w:rPr>
        <w:t>. To some extent</w:t>
      </w:r>
      <w:r w:rsidRPr="00B914FA">
        <w:rPr>
          <w:rFonts w:ascii="Times New Roman" w:hAnsi="Times New Roman" w:cs="Times New Roman"/>
          <w:sz w:val="24"/>
          <w:szCs w:val="24"/>
        </w:rPr>
        <w:t xml:space="preserve">, March’s argument, with other scholars such as </w:t>
      </w:r>
      <w:r w:rsidRPr="00B914FA">
        <w:rPr>
          <w:rFonts w:ascii="Times New Roman" w:hAnsi="Times New Roman" w:cs="Times New Roman"/>
          <w:noProof/>
          <w:sz w:val="24"/>
          <w:szCs w:val="24"/>
        </w:rPr>
        <w:t>Khan (2005) and Sherwani (1942)</w:t>
      </w:r>
      <w:r w:rsidRPr="00B914FA">
        <w:rPr>
          <w:rFonts w:ascii="Times New Roman" w:hAnsi="Times New Roman" w:cs="Times New Roman"/>
          <w:sz w:val="24"/>
          <w:szCs w:val="24"/>
        </w:rPr>
        <w:t xml:space="preserve"> assumes that this Islamists’ duality could </w:t>
      </w:r>
      <w:r w:rsidRPr="00B914FA">
        <w:rPr>
          <w:rFonts w:ascii="Times New Roman" w:hAnsi="Times New Roman" w:cs="Times New Roman"/>
          <w:noProof/>
          <w:sz w:val="24"/>
          <w:szCs w:val="24"/>
        </w:rPr>
        <w:t>be replaced</w:t>
      </w:r>
      <w:r w:rsidRPr="00B914FA">
        <w:rPr>
          <w:rFonts w:ascii="Times New Roman" w:hAnsi="Times New Roman" w:cs="Times New Roman"/>
          <w:sz w:val="24"/>
          <w:szCs w:val="24"/>
        </w:rPr>
        <w:t xml:space="preserve"> with popular sovereignty for Islam’s perfect compatibility to liberal democracy. It becomes </w:t>
      </w:r>
      <w:proofErr w:type="gramStart"/>
      <w:r w:rsidRPr="00B914FA">
        <w:rPr>
          <w:rFonts w:ascii="Times New Roman" w:hAnsi="Times New Roman" w:cs="Times New Roman"/>
          <w:sz w:val="24"/>
          <w:szCs w:val="24"/>
        </w:rPr>
        <w:t>more cl</w:t>
      </w:r>
      <w:r w:rsidR="00FB0846">
        <w:rPr>
          <w:rFonts w:ascii="Times New Roman" w:hAnsi="Times New Roman" w:cs="Times New Roman"/>
          <w:sz w:val="24"/>
          <w:szCs w:val="24"/>
        </w:rPr>
        <w:t>ear</w:t>
      </w:r>
      <w:proofErr w:type="gramEnd"/>
      <w:r w:rsidRPr="00B914FA">
        <w:rPr>
          <w:rFonts w:ascii="Times New Roman" w:hAnsi="Times New Roman" w:cs="Times New Roman"/>
          <w:sz w:val="24"/>
          <w:szCs w:val="24"/>
        </w:rPr>
        <w:t xml:space="preserve"> when March argues for the “invention” of popular sovereignty in Islam.</w:t>
      </w:r>
      <w:r w:rsidR="009728DB" w:rsidRPr="00B914FA">
        <w:rPr>
          <w:rStyle w:val="EndnoteReference"/>
          <w:rFonts w:ascii="Times New Roman" w:hAnsi="Times New Roman" w:cs="Times New Roman"/>
          <w:sz w:val="24"/>
          <w:szCs w:val="24"/>
        </w:rPr>
        <w:endnoteReference w:id="12"/>
      </w:r>
      <w:r w:rsidRPr="00B914FA">
        <w:rPr>
          <w:rFonts w:ascii="Times New Roman" w:hAnsi="Times New Roman" w:cs="Times New Roman"/>
          <w:sz w:val="24"/>
          <w:szCs w:val="24"/>
        </w:rPr>
        <w:t xml:space="preserve"> In this regard, March falls in the same category of scholars such as John Esposito, </w:t>
      </w:r>
      <w:proofErr w:type="spellStart"/>
      <w:r w:rsidRPr="00B914FA">
        <w:rPr>
          <w:rFonts w:ascii="Times New Roman" w:hAnsi="Times New Roman" w:cs="Times New Roman"/>
          <w:sz w:val="24"/>
          <w:szCs w:val="24"/>
        </w:rPr>
        <w:t>Muktader</w:t>
      </w:r>
      <w:proofErr w:type="spellEnd"/>
      <w:r w:rsidRPr="00B914FA">
        <w:rPr>
          <w:rFonts w:ascii="Times New Roman" w:hAnsi="Times New Roman" w:cs="Times New Roman"/>
          <w:sz w:val="24"/>
          <w:szCs w:val="24"/>
        </w:rPr>
        <w:t xml:space="preserve"> Khan, Khaled El </w:t>
      </w:r>
      <w:proofErr w:type="spellStart"/>
      <w:r w:rsidRPr="00B914FA">
        <w:rPr>
          <w:rFonts w:ascii="Times New Roman" w:hAnsi="Times New Roman" w:cs="Times New Roman"/>
          <w:sz w:val="24"/>
          <w:szCs w:val="24"/>
        </w:rPr>
        <w:t>Fadl</w:t>
      </w:r>
      <w:proofErr w:type="spellEnd"/>
      <w:r w:rsidRPr="00B914FA">
        <w:rPr>
          <w:rFonts w:ascii="Times New Roman" w:hAnsi="Times New Roman" w:cs="Times New Roman"/>
          <w:sz w:val="24"/>
          <w:szCs w:val="24"/>
        </w:rPr>
        <w:t xml:space="preserve">, Nader Hashmi who argue that Islam is compatible </w:t>
      </w:r>
      <w:r w:rsidRPr="00B914FA">
        <w:rPr>
          <w:rFonts w:ascii="Times New Roman" w:hAnsi="Times New Roman" w:cs="Times New Roman"/>
          <w:noProof/>
          <w:sz w:val="24"/>
          <w:szCs w:val="24"/>
        </w:rPr>
        <w:t>wit</w:t>
      </w:r>
      <w:r w:rsidRPr="00B914FA">
        <w:rPr>
          <w:rFonts w:ascii="Times New Roman" w:hAnsi="Times New Roman" w:cs="Times New Roman"/>
          <w:sz w:val="24"/>
          <w:szCs w:val="24"/>
        </w:rPr>
        <w:t xml:space="preserve">h Western liberal democracy. Therefore, </w:t>
      </w:r>
      <w:r w:rsidR="00C16ECF" w:rsidRPr="00B914FA">
        <w:rPr>
          <w:rFonts w:ascii="Times New Roman" w:hAnsi="Times New Roman" w:cs="Times New Roman"/>
          <w:sz w:val="24"/>
          <w:szCs w:val="24"/>
        </w:rPr>
        <w:t xml:space="preserve">it seems that </w:t>
      </w:r>
      <w:r w:rsidRPr="00B914FA">
        <w:rPr>
          <w:rFonts w:ascii="Times New Roman" w:hAnsi="Times New Roman" w:cs="Times New Roman"/>
          <w:sz w:val="24"/>
          <w:szCs w:val="24"/>
        </w:rPr>
        <w:t xml:space="preserve">Islam bears the burden of proving its compatibility and it should accommodate the intricacies of liberal democracy. Mahmood </w:t>
      </w:r>
      <w:r w:rsidRPr="00B914FA">
        <w:rPr>
          <w:rFonts w:ascii="Times New Roman" w:hAnsi="Times New Roman" w:cs="Times New Roman"/>
          <w:noProof/>
          <w:sz w:val="24"/>
          <w:szCs w:val="24"/>
        </w:rPr>
        <w:t>(2004) rightly</w:t>
      </w:r>
      <w:r w:rsidRPr="00B914FA">
        <w:rPr>
          <w:rFonts w:ascii="Times New Roman" w:hAnsi="Times New Roman" w:cs="Times New Roman"/>
          <w:sz w:val="24"/>
          <w:szCs w:val="24"/>
        </w:rPr>
        <w:t xml:space="preserve"> criticizes this take of the scholars arguing that Islam must scrutinize its ow</w:t>
      </w:r>
      <w:r w:rsidRPr="00B914FA">
        <w:rPr>
          <w:rFonts w:ascii="Times New Roman" w:hAnsi="Times New Roman" w:cs="Times New Roman"/>
          <w:noProof/>
          <w:sz w:val="24"/>
          <w:szCs w:val="24"/>
        </w:rPr>
        <w:t>n t</w:t>
      </w:r>
      <w:r w:rsidRPr="00B914FA">
        <w:rPr>
          <w:rFonts w:ascii="Times New Roman" w:hAnsi="Times New Roman" w:cs="Times New Roman"/>
          <w:sz w:val="24"/>
          <w:szCs w:val="24"/>
        </w:rPr>
        <w:t xml:space="preserve">raditions and texts where the solution </w:t>
      </w:r>
      <w:r w:rsidR="00A1027A">
        <w:rPr>
          <w:rFonts w:ascii="Times New Roman" w:hAnsi="Times New Roman" w:cs="Times New Roman"/>
          <w:sz w:val="24"/>
          <w:szCs w:val="24"/>
        </w:rPr>
        <w:t>to</w:t>
      </w:r>
      <w:r w:rsidRPr="00B914FA">
        <w:rPr>
          <w:rFonts w:ascii="Times New Roman" w:hAnsi="Times New Roman" w:cs="Times New Roman"/>
          <w:sz w:val="24"/>
          <w:szCs w:val="24"/>
        </w:rPr>
        <w:t xml:space="preserve"> the crisis it faces could be found instead of looking for compatibility in a hierarchical comparison with liberal democracy. </w:t>
      </w:r>
      <w:r w:rsidRPr="00B914FA">
        <w:rPr>
          <w:rFonts w:ascii="Times New Roman" w:hAnsi="Times New Roman" w:cs="Times New Roman"/>
          <w:noProof/>
          <w:sz w:val="24"/>
          <w:szCs w:val="24"/>
        </w:rPr>
        <w:t>For her liberal democracy is full of paradoxes and inconsistencies those should be critically scrutinized, and alternative visions of democracy, e.i. from Islamic tradition, should be acknowledged.</w:t>
      </w:r>
      <w:r w:rsidRPr="00B914FA">
        <w:rPr>
          <w:rFonts w:ascii="Times New Roman" w:hAnsi="Times New Roman" w:cs="Times New Roman"/>
          <w:sz w:val="24"/>
          <w:szCs w:val="24"/>
        </w:rPr>
        <w:t xml:space="preserve">     </w:t>
      </w:r>
    </w:p>
    <w:p w14:paraId="7C6DEB48" w14:textId="14BB5DEE" w:rsidR="004D01D9" w:rsidRPr="00B914FA" w:rsidRDefault="00695B88"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I, however, would neither identify Ghannouchi’s sovereignty as hybrid nor would attempt to “invent” popular sovereignty in his thought. Throughout the </w:t>
      </w:r>
      <w:r w:rsidR="00194B47">
        <w:rPr>
          <w:rFonts w:ascii="Times New Roman" w:hAnsi="Times New Roman" w:cs="Times New Roman"/>
          <w:noProof/>
          <w:sz w:val="24"/>
          <w:szCs w:val="24"/>
        </w:rPr>
        <w:t>paper</w:t>
      </w:r>
      <w:r w:rsidRPr="00B914FA">
        <w:rPr>
          <w:rFonts w:ascii="Times New Roman" w:hAnsi="Times New Roman" w:cs="Times New Roman"/>
          <w:noProof/>
          <w:sz w:val="24"/>
          <w:szCs w:val="24"/>
        </w:rPr>
        <w:t>,</w:t>
      </w:r>
      <w:r w:rsidRPr="00B914FA">
        <w:rPr>
          <w:rFonts w:ascii="Times New Roman" w:hAnsi="Times New Roman" w:cs="Times New Roman"/>
          <w:sz w:val="24"/>
          <w:szCs w:val="24"/>
        </w:rPr>
        <w:t xml:space="preserve"> I strived to locate Ghannouchi’s sovereignty in its </w:t>
      </w:r>
      <w:r w:rsidRPr="00B914FA">
        <w:rPr>
          <w:rFonts w:ascii="Times New Roman" w:hAnsi="Times New Roman" w:cs="Times New Roman"/>
          <w:noProof/>
          <w:sz w:val="24"/>
          <w:szCs w:val="24"/>
        </w:rPr>
        <w:t>own</w:t>
      </w:r>
      <w:r w:rsidRPr="00B914FA">
        <w:rPr>
          <w:rFonts w:ascii="Times New Roman" w:hAnsi="Times New Roman" w:cs="Times New Roman"/>
          <w:sz w:val="24"/>
          <w:szCs w:val="24"/>
        </w:rPr>
        <w:t xml:space="preserve"> merit. I, however, had to use vocabularies and concepts of the Western political thought and write </w:t>
      </w:r>
      <w:r w:rsidRPr="00B914FA">
        <w:rPr>
          <w:rFonts w:ascii="Times New Roman" w:hAnsi="Times New Roman" w:cs="Times New Roman"/>
          <w:noProof/>
          <w:sz w:val="24"/>
          <w:szCs w:val="24"/>
        </w:rPr>
        <w:t>in a comparative fashion</w:t>
      </w:r>
      <w:r w:rsidRPr="00B914FA">
        <w:rPr>
          <w:rFonts w:ascii="Times New Roman" w:hAnsi="Times New Roman" w:cs="Times New Roman"/>
          <w:sz w:val="24"/>
          <w:szCs w:val="24"/>
        </w:rPr>
        <w:t xml:space="preserve"> since Islamist political thought </w:t>
      </w:r>
      <w:r w:rsidRPr="00B914FA">
        <w:rPr>
          <w:rFonts w:ascii="Times New Roman" w:hAnsi="Times New Roman" w:cs="Times New Roman"/>
          <w:sz w:val="24"/>
          <w:szCs w:val="24"/>
        </w:rPr>
        <w:lastRenderedPageBreak/>
        <w:t xml:space="preserve">lacks such articulations and debates. I, nevertheless, subscribe to Ghannouchi’s contention that the </w:t>
      </w:r>
      <w:r w:rsidRPr="00B914FA">
        <w:rPr>
          <w:rFonts w:ascii="Times New Roman" w:hAnsi="Times New Roman" w:cs="Times New Roman"/>
          <w:noProof/>
          <w:sz w:val="24"/>
          <w:szCs w:val="24"/>
        </w:rPr>
        <w:t>very</w:t>
      </w:r>
      <w:r w:rsidRPr="00B914FA">
        <w:rPr>
          <w:rFonts w:ascii="Times New Roman" w:hAnsi="Times New Roman" w:cs="Times New Roman"/>
          <w:sz w:val="24"/>
          <w:szCs w:val="24"/>
        </w:rPr>
        <w:t xml:space="preserve"> distinctive nature of religion, history, and philosophy of Islam, makes its articulation of sovereignty </w:t>
      </w:r>
      <w:r w:rsidR="00FE2D14">
        <w:rPr>
          <w:rFonts w:ascii="Times New Roman" w:hAnsi="Times New Roman" w:cs="Times New Roman"/>
          <w:sz w:val="24"/>
          <w:szCs w:val="24"/>
        </w:rPr>
        <w:t>distinctive.</w:t>
      </w:r>
      <w:r w:rsidRPr="00B914FA">
        <w:rPr>
          <w:rFonts w:ascii="Times New Roman" w:hAnsi="Times New Roman" w:cs="Times New Roman"/>
          <w:sz w:val="24"/>
          <w:szCs w:val="24"/>
        </w:rPr>
        <w:t xml:space="preserve"> The fundamental exceptions </w:t>
      </w:r>
      <w:r w:rsidRPr="00B914FA">
        <w:rPr>
          <w:rFonts w:ascii="Times New Roman" w:hAnsi="Times New Roman" w:cs="Times New Roman"/>
          <w:noProof/>
          <w:sz w:val="24"/>
          <w:szCs w:val="24"/>
        </w:rPr>
        <w:t>include</w:t>
      </w:r>
      <w:r w:rsidRPr="00B914FA">
        <w:rPr>
          <w:rFonts w:ascii="Times New Roman" w:hAnsi="Times New Roman" w:cs="Times New Roman"/>
          <w:sz w:val="24"/>
          <w:szCs w:val="24"/>
        </w:rPr>
        <w:t xml:space="preserve"> the absence of central religious authority and the presence of supreme revealed texts. Consequently, in </w:t>
      </w:r>
      <w:r w:rsidRPr="00B914FA">
        <w:rPr>
          <w:rFonts w:ascii="Times New Roman" w:hAnsi="Times New Roman" w:cs="Times New Roman"/>
          <w:noProof/>
          <w:sz w:val="24"/>
          <w:szCs w:val="24"/>
        </w:rPr>
        <w:t>Islam,</w:t>
      </w:r>
      <w:r w:rsidRPr="00B914FA">
        <w:rPr>
          <w:rFonts w:ascii="Times New Roman" w:hAnsi="Times New Roman" w:cs="Times New Roman"/>
          <w:sz w:val="24"/>
          <w:szCs w:val="24"/>
        </w:rPr>
        <w:t xml:space="preserve"> the ultimate sovereignty did not shift from God to the king, and then from king to people as it happened in the Western political thought. These exceptions, more specifically, the impossibility of excluding God’s reference, as Ghannouchi shows, do not preclude Muslims to embrace the ethos of liberal democracy. For Ghannouchi democracy is not only a procedural-political process of conflict management; instead, borrowing from Algerian scholar Malek </w:t>
      </w:r>
      <w:proofErr w:type="spellStart"/>
      <w:r w:rsidRPr="00B914FA">
        <w:rPr>
          <w:rFonts w:ascii="Times New Roman" w:hAnsi="Times New Roman" w:cs="Times New Roman"/>
          <w:sz w:val="24"/>
          <w:szCs w:val="24"/>
        </w:rPr>
        <w:t>Bennabi</w:t>
      </w:r>
      <w:proofErr w:type="spellEnd"/>
      <w:r w:rsidRPr="00B914FA">
        <w:rPr>
          <w:rFonts w:ascii="Times New Roman" w:hAnsi="Times New Roman" w:cs="Times New Roman"/>
          <w:sz w:val="24"/>
          <w:szCs w:val="24"/>
        </w:rPr>
        <w:t xml:space="preserve">, he argues that democracy is an educational enterprise for the whole community </w:t>
      </w:r>
      <w:sdt>
        <w:sdtPr>
          <w:rPr>
            <w:rFonts w:ascii="Times New Roman" w:hAnsi="Times New Roman" w:cs="Times New Roman"/>
            <w:sz w:val="24"/>
            <w:szCs w:val="24"/>
          </w:rPr>
          <w:id w:val="1858693089"/>
          <w:citation/>
        </w:sdtPr>
        <w:sdtEndPr/>
        <w:sdtContent>
          <w:r w:rsidRPr="00B914FA">
            <w:rPr>
              <w:rFonts w:ascii="Times New Roman" w:hAnsi="Times New Roman" w:cs="Times New Roman"/>
              <w:sz w:val="24"/>
              <w:szCs w:val="24"/>
            </w:rPr>
            <w:fldChar w:fldCharType="begin"/>
          </w:r>
          <w:r w:rsidRPr="00B914FA">
            <w:rPr>
              <w:rFonts w:ascii="Times New Roman" w:hAnsi="Times New Roman" w:cs="Times New Roman"/>
              <w:sz w:val="24"/>
              <w:szCs w:val="24"/>
            </w:rPr>
            <w:instrText xml:space="preserve"> CITATION Azz \l 1033 </w:instrText>
          </w:r>
          <w:r w:rsidRPr="00B914FA">
            <w:rPr>
              <w:rFonts w:ascii="Times New Roman" w:hAnsi="Times New Roman" w:cs="Times New Roman"/>
              <w:sz w:val="24"/>
              <w:szCs w:val="24"/>
            </w:rPr>
            <w:fldChar w:fldCharType="separate"/>
          </w:r>
          <w:r w:rsidRPr="00B914FA">
            <w:rPr>
              <w:rFonts w:ascii="Times New Roman" w:hAnsi="Times New Roman" w:cs="Times New Roman"/>
              <w:noProof/>
              <w:sz w:val="24"/>
              <w:szCs w:val="24"/>
            </w:rPr>
            <w:t>(Tamimi, 2001)</w:t>
          </w:r>
          <w:r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It is a wide-ranging program that incorporates psychological, ethical and social aspects that have Islamic roots revealed in Quran and Hadith and practiced in the </w:t>
      </w:r>
      <w:r w:rsidRPr="00B914FA">
        <w:rPr>
          <w:rFonts w:ascii="Times New Roman" w:hAnsi="Times New Roman" w:cs="Times New Roman"/>
          <w:noProof/>
          <w:sz w:val="24"/>
          <w:szCs w:val="24"/>
        </w:rPr>
        <w:t>Islamic</w:t>
      </w:r>
      <w:r w:rsidRPr="00B914FA">
        <w:rPr>
          <w:rFonts w:ascii="Times New Roman" w:hAnsi="Times New Roman" w:cs="Times New Roman"/>
          <w:sz w:val="24"/>
          <w:szCs w:val="24"/>
        </w:rPr>
        <w:t xml:space="preserve"> tradition of politics. Ghannouchi, thus, argues that it is entirely the human enterprise to trace out those both from the texts and practices and contextualize in current moments. In this human endeavor, they do not reject God’s sovereignty but honor it. El-</w:t>
      </w:r>
      <w:proofErr w:type="spellStart"/>
      <w:r w:rsidRPr="00B914FA">
        <w:rPr>
          <w:rFonts w:ascii="Times New Roman" w:hAnsi="Times New Roman" w:cs="Times New Roman"/>
          <w:sz w:val="24"/>
          <w:szCs w:val="24"/>
        </w:rPr>
        <w:t>Fadl</w:t>
      </w:r>
      <w:proofErr w:type="spellEnd"/>
      <w:r w:rsidRPr="00B914FA">
        <w:rPr>
          <w:rFonts w:ascii="Times New Roman" w:hAnsi="Times New Roman" w:cs="Times New Roman"/>
          <w:sz w:val="24"/>
          <w:szCs w:val="24"/>
        </w:rPr>
        <w:t xml:space="preserve"> </w:t>
      </w:r>
      <w:r w:rsidRPr="00B914FA">
        <w:rPr>
          <w:rFonts w:ascii="Times New Roman" w:hAnsi="Times New Roman" w:cs="Times New Roman"/>
          <w:noProof/>
          <w:sz w:val="24"/>
          <w:szCs w:val="24"/>
        </w:rPr>
        <w:t xml:space="preserve">(2004) </w:t>
      </w:r>
      <w:r w:rsidRPr="00B914FA">
        <w:rPr>
          <w:rFonts w:ascii="Times New Roman" w:hAnsi="Times New Roman" w:cs="Times New Roman"/>
          <w:sz w:val="24"/>
          <w:szCs w:val="24"/>
        </w:rPr>
        <w:t xml:space="preserve">argues that when human beings in Islamic societies </w:t>
      </w:r>
      <w:r w:rsidR="00C974B1" w:rsidRPr="00B914FA">
        <w:rPr>
          <w:rFonts w:ascii="Times New Roman" w:hAnsi="Times New Roman" w:cs="Times New Roman"/>
          <w:sz w:val="24"/>
          <w:szCs w:val="24"/>
        </w:rPr>
        <w:t>tends to establish God’s justice on earth</w:t>
      </w:r>
      <w:r w:rsidRPr="00B914FA">
        <w:rPr>
          <w:rFonts w:ascii="Times New Roman" w:hAnsi="Times New Roman" w:cs="Times New Roman"/>
          <w:sz w:val="24"/>
          <w:szCs w:val="24"/>
        </w:rPr>
        <w:t>,</w:t>
      </w:r>
      <w:r w:rsidR="00C974B1" w:rsidRPr="00B914FA">
        <w:rPr>
          <w:rFonts w:ascii="Times New Roman" w:hAnsi="Times New Roman" w:cs="Times New Roman"/>
          <w:sz w:val="24"/>
          <w:szCs w:val="24"/>
        </w:rPr>
        <w:t xml:space="preserve"> they are not in the position of the denial of God’s sovereignty, rather they honor it</w:t>
      </w:r>
      <w:r w:rsidRPr="00B914FA">
        <w:rPr>
          <w:rFonts w:ascii="Times New Roman" w:hAnsi="Times New Roman" w:cs="Times New Roman"/>
          <w:sz w:val="24"/>
          <w:szCs w:val="24"/>
        </w:rPr>
        <w:t xml:space="preserve">. They also honor it while dealing with political affairs by safeguarding the moral values that reflect the attributes of the divine.    </w:t>
      </w:r>
    </w:p>
    <w:p w14:paraId="498D76D3" w14:textId="6B7FE7F4" w:rsidR="00D65D1E" w:rsidRPr="00B914FA" w:rsidRDefault="00D65D1E"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Nevertheless, this shift from </w:t>
      </w:r>
      <w:r w:rsidRPr="00B914FA">
        <w:rPr>
          <w:rFonts w:ascii="Times New Roman" w:hAnsi="Times New Roman" w:cs="Times New Roman"/>
          <w:noProof/>
          <w:sz w:val="24"/>
          <w:szCs w:val="24"/>
        </w:rPr>
        <w:t>God’s</w:t>
      </w:r>
      <w:r w:rsidRPr="00B914FA">
        <w:rPr>
          <w:rFonts w:ascii="Times New Roman" w:hAnsi="Times New Roman" w:cs="Times New Roman"/>
          <w:sz w:val="24"/>
          <w:szCs w:val="24"/>
        </w:rPr>
        <w:t xml:space="preserve"> absolute authority to recognizing ummah’s free agency at least in temporal matters is not as simple and straightforward as Ghannouchi argues. Similarly, authorizing individuals for reinterpreting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i/>
          <w:sz w:val="24"/>
          <w:szCs w:val="24"/>
        </w:rPr>
        <w:t xml:space="preserve"> </w:t>
      </w:r>
      <w:r w:rsidRPr="00B914FA">
        <w:rPr>
          <w:rFonts w:ascii="Times New Roman" w:hAnsi="Times New Roman" w:cs="Times New Roman"/>
          <w:sz w:val="24"/>
          <w:szCs w:val="24"/>
        </w:rPr>
        <w:t xml:space="preserve">and reducing it into the community’s moral principles while curtailing the ulama’s traditional scriptural authority are neither clearly articulated nor seems to be readily accepted among scholars. For some, Ghannouchi’s thought is apologetic while for others, his thought is infeasible-directly contradictory to the fundamental ethos of Islamic laws and polity </w:t>
      </w:r>
      <w:sdt>
        <w:sdtPr>
          <w:rPr>
            <w:rFonts w:ascii="Times New Roman" w:hAnsi="Times New Roman" w:cs="Times New Roman"/>
            <w:sz w:val="24"/>
            <w:szCs w:val="24"/>
          </w:rPr>
          <w:id w:val="-718671870"/>
          <w:citation/>
        </w:sdtPr>
        <w:sdtEndPr/>
        <w:sdtContent>
          <w:r w:rsidRPr="00B914FA">
            <w:rPr>
              <w:rFonts w:ascii="Times New Roman" w:hAnsi="Times New Roman" w:cs="Times New Roman"/>
              <w:sz w:val="24"/>
              <w:szCs w:val="24"/>
            </w:rPr>
            <w:fldChar w:fldCharType="begin"/>
          </w:r>
          <w:r w:rsidRPr="00B914FA">
            <w:rPr>
              <w:rFonts w:ascii="Times New Roman" w:hAnsi="Times New Roman" w:cs="Times New Roman"/>
              <w:sz w:val="24"/>
              <w:szCs w:val="24"/>
            </w:rPr>
            <w:instrText xml:space="preserve">CITATION Tei \l 1033 </w:instrText>
          </w:r>
          <w:r w:rsidRPr="00B914FA">
            <w:rPr>
              <w:rFonts w:ascii="Times New Roman" w:hAnsi="Times New Roman" w:cs="Times New Roman"/>
              <w:sz w:val="24"/>
              <w:szCs w:val="24"/>
            </w:rPr>
            <w:fldChar w:fldCharType="separate"/>
          </w:r>
          <w:r w:rsidRPr="00B914FA">
            <w:rPr>
              <w:rFonts w:ascii="Times New Roman" w:hAnsi="Times New Roman" w:cs="Times New Roman"/>
              <w:noProof/>
              <w:sz w:val="24"/>
              <w:szCs w:val="24"/>
            </w:rPr>
            <w:t>(Donker, 2013 )</w:t>
          </w:r>
          <w:r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Ghannouchi assumes that individuals </w:t>
      </w:r>
      <w:r w:rsidRPr="00B914FA">
        <w:rPr>
          <w:rFonts w:ascii="Times New Roman" w:hAnsi="Times New Roman" w:cs="Times New Roman"/>
          <w:noProof/>
          <w:sz w:val="24"/>
          <w:szCs w:val="24"/>
        </w:rPr>
        <w:t>are educated</w:t>
      </w:r>
      <w:r w:rsidRPr="00B914FA">
        <w:rPr>
          <w:rFonts w:ascii="Times New Roman" w:hAnsi="Times New Roman" w:cs="Times New Roman"/>
          <w:sz w:val="24"/>
          <w:szCs w:val="24"/>
        </w:rPr>
        <w:t xml:space="preserve"> and enlightened enough to interpret scriptures. Islamic jurisprudence is a science that, however, needs a rigorous methodological training, and vast historical knowledge, along with the fundamental ability and training of decoding texts. This debate is not new and even could be found within the tradition of the </w:t>
      </w:r>
      <w:r w:rsidRPr="00B914FA">
        <w:rPr>
          <w:rFonts w:ascii="Times New Roman" w:hAnsi="Times New Roman" w:cs="Times New Roman"/>
          <w:noProof/>
          <w:sz w:val="24"/>
          <w:szCs w:val="24"/>
        </w:rPr>
        <w:t>ulama</w:t>
      </w:r>
      <w:r w:rsidRPr="00B914FA">
        <w:rPr>
          <w:rFonts w:ascii="Times New Roman" w:hAnsi="Times New Roman" w:cs="Times New Roman"/>
          <w:sz w:val="24"/>
          <w:szCs w:val="24"/>
        </w:rPr>
        <w:t xml:space="preserve">. For instance, the Deobandi ulama in South Asia accuses the </w:t>
      </w:r>
      <w:proofErr w:type="spellStart"/>
      <w:r w:rsidRPr="00B914FA">
        <w:rPr>
          <w:rFonts w:ascii="Times New Roman" w:hAnsi="Times New Roman" w:cs="Times New Roman"/>
          <w:sz w:val="24"/>
          <w:szCs w:val="24"/>
        </w:rPr>
        <w:t>Ahl-i</w:t>
      </w:r>
      <w:proofErr w:type="spellEnd"/>
      <w:r w:rsidRPr="00B914FA">
        <w:rPr>
          <w:rFonts w:ascii="Times New Roman" w:hAnsi="Times New Roman" w:cs="Times New Roman"/>
          <w:sz w:val="24"/>
          <w:szCs w:val="24"/>
        </w:rPr>
        <w:t xml:space="preserve"> Hadis ulama on the ground that </w:t>
      </w:r>
      <w:proofErr w:type="spellStart"/>
      <w:r w:rsidRPr="00B914FA">
        <w:rPr>
          <w:rFonts w:ascii="Times New Roman" w:hAnsi="Times New Roman" w:cs="Times New Roman"/>
          <w:sz w:val="24"/>
          <w:szCs w:val="24"/>
        </w:rPr>
        <w:t>Ahl-i</w:t>
      </w:r>
      <w:proofErr w:type="spellEnd"/>
      <w:r w:rsidRPr="00B914FA">
        <w:rPr>
          <w:rFonts w:ascii="Times New Roman" w:hAnsi="Times New Roman" w:cs="Times New Roman"/>
          <w:sz w:val="24"/>
          <w:szCs w:val="24"/>
        </w:rPr>
        <w:t xml:space="preserve"> </w:t>
      </w:r>
      <w:r w:rsidRPr="00B914FA">
        <w:rPr>
          <w:rFonts w:ascii="Times New Roman" w:hAnsi="Times New Roman" w:cs="Times New Roman"/>
          <w:noProof/>
          <w:sz w:val="24"/>
          <w:szCs w:val="24"/>
        </w:rPr>
        <w:t>Hadis’s</w:t>
      </w:r>
      <w:r w:rsidRPr="00B914FA">
        <w:rPr>
          <w:rFonts w:ascii="Times New Roman" w:hAnsi="Times New Roman" w:cs="Times New Roman"/>
          <w:sz w:val="24"/>
          <w:szCs w:val="24"/>
        </w:rPr>
        <w:t xml:space="preserve"> direct approach to </w:t>
      </w:r>
      <w:r w:rsidRPr="00B914FA">
        <w:rPr>
          <w:rFonts w:ascii="Times New Roman" w:hAnsi="Times New Roman" w:cs="Times New Roman"/>
          <w:noProof/>
          <w:sz w:val="24"/>
          <w:szCs w:val="24"/>
        </w:rPr>
        <w:t>interpreting</w:t>
      </w:r>
      <w:r w:rsidRPr="00B914FA">
        <w:rPr>
          <w:rFonts w:ascii="Times New Roman" w:hAnsi="Times New Roman" w:cs="Times New Roman"/>
          <w:sz w:val="24"/>
          <w:szCs w:val="24"/>
        </w:rPr>
        <w:t xml:space="preserve"> original texts, rejecting the </w:t>
      </w:r>
      <w:r w:rsidRPr="00B914FA">
        <w:rPr>
          <w:rFonts w:ascii="Times New Roman" w:hAnsi="Times New Roman" w:cs="Times New Roman"/>
          <w:noProof/>
          <w:sz w:val="24"/>
          <w:szCs w:val="24"/>
        </w:rPr>
        <w:t>medieval</w:t>
      </w:r>
      <w:r w:rsidRPr="00B914FA">
        <w:rPr>
          <w:rFonts w:ascii="Times New Roman" w:hAnsi="Times New Roman" w:cs="Times New Roman"/>
          <w:sz w:val="24"/>
          <w:szCs w:val="24"/>
        </w:rPr>
        <w:t xml:space="preserve"> Islamic jurisprudence established by ulama, alienates the mass</w:t>
      </w:r>
      <w:r w:rsidR="00EE346C">
        <w:rPr>
          <w:rFonts w:ascii="Times New Roman" w:hAnsi="Times New Roman" w:cs="Times New Roman"/>
          <w:sz w:val="24"/>
          <w:szCs w:val="24"/>
        </w:rPr>
        <w:t>es</w:t>
      </w:r>
      <w:r w:rsidRPr="00B914FA">
        <w:rPr>
          <w:rFonts w:ascii="Times New Roman" w:hAnsi="Times New Roman" w:cs="Times New Roman"/>
          <w:sz w:val="24"/>
          <w:szCs w:val="24"/>
        </w:rPr>
        <w:t>.</w:t>
      </w:r>
      <w:r w:rsidRPr="00B914FA">
        <w:rPr>
          <w:rStyle w:val="EndnoteReference"/>
          <w:rFonts w:ascii="Times New Roman" w:hAnsi="Times New Roman" w:cs="Times New Roman"/>
          <w:sz w:val="24"/>
          <w:szCs w:val="24"/>
        </w:rPr>
        <w:endnoteReference w:id="13"/>
      </w:r>
      <w:r w:rsidRPr="00B914FA">
        <w:rPr>
          <w:rFonts w:ascii="Times New Roman" w:hAnsi="Times New Roman" w:cs="Times New Roman"/>
          <w:sz w:val="24"/>
          <w:szCs w:val="24"/>
        </w:rPr>
        <w:t xml:space="preserve"> They argue that this elite dominated approach creates a hegemony of interpretation over the mass</w:t>
      </w:r>
      <w:r w:rsidR="00EE346C">
        <w:rPr>
          <w:rFonts w:ascii="Times New Roman" w:hAnsi="Times New Roman" w:cs="Times New Roman"/>
          <w:sz w:val="24"/>
          <w:szCs w:val="24"/>
        </w:rPr>
        <w:t>es</w:t>
      </w:r>
      <w:r w:rsidRPr="00B914FA">
        <w:rPr>
          <w:rFonts w:ascii="Times New Roman" w:hAnsi="Times New Roman" w:cs="Times New Roman"/>
          <w:sz w:val="24"/>
          <w:szCs w:val="24"/>
        </w:rPr>
        <w:t xml:space="preserve"> as </w:t>
      </w:r>
      <w:r w:rsidR="0071669A">
        <w:rPr>
          <w:rFonts w:ascii="Times New Roman" w:hAnsi="Times New Roman" w:cs="Times New Roman"/>
          <w:sz w:val="24"/>
          <w:szCs w:val="24"/>
        </w:rPr>
        <w:t>ordinary</w:t>
      </w:r>
      <w:r w:rsidR="0071669A"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people seldom possess command over texts and methods. The relevant challenge would be while the </w:t>
      </w:r>
      <w:r w:rsidRPr="00B914FA">
        <w:rPr>
          <w:rFonts w:ascii="Times New Roman" w:hAnsi="Times New Roman" w:cs="Times New Roman"/>
          <w:noProof/>
          <w:sz w:val="24"/>
          <w:szCs w:val="24"/>
        </w:rPr>
        <w:t>individual</w:t>
      </w:r>
      <w:r w:rsidRPr="00B914FA">
        <w:rPr>
          <w:rFonts w:ascii="Times New Roman" w:hAnsi="Times New Roman" w:cs="Times New Roman"/>
          <w:sz w:val="24"/>
          <w:szCs w:val="24"/>
        </w:rPr>
        <w:t xml:space="preserve"> would start interpreting </w:t>
      </w:r>
      <w:proofErr w:type="spellStart"/>
      <w:r w:rsidRPr="00B914FA">
        <w:rPr>
          <w:rFonts w:ascii="Times New Roman" w:hAnsi="Times New Roman" w:cs="Times New Roman"/>
          <w:i/>
          <w:sz w:val="24"/>
          <w:szCs w:val="24"/>
        </w:rPr>
        <w:t>shari’a</w:t>
      </w:r>
      <w:proofErr w:type="spellEnd"/>
      <w:r w:rsidRPr="00B914FA">
        <w:rPr>
          <w:rFonts w:ascii="Times New Roman" w:hAnsi="Times New Roman" w:cs="Times New Roman"/>
          <w:sz w:val="24"/>
          <w:szCs w:val="24"/>
        </w:rPr>
        <w:t xml:space="preserve">, the heterogeneity of interpretations that might not comply with the democratic-normative imagination that Ghannouchi demonstrates. How is to reconcile </w:t>
      </w:r>
      <w:r w:rsidRPr="00B914FA">
        <w:rPr>
          <w:rFonts w:ascii="Times New Roman" w:hAnsi="Times New Roman" w:cs="Times New Roman"/>
          <w:noProof/>
          <w:sz w:val="24"/>
          <w:szCs w:val="24"/>
        </w:rPr>
        <w:t>those heterogeneit</w:t>
      </w:r>
      <w:r w:rsidRPr="00B914FA">
        <w:rPr>
          <w:rFonts w:ascii="Times New Roman" w:hAnsi="Times New Roman" w:cs="Times New Roman"/>
          <w:sz w:val="24"/>
          <w:szCs w:val="24"/>
        </w:rPr>
        <w:t xml:space="preserve">ies in the absence of any central authority? Should the </w:t>
      </w:r>
      <w:r w:rsidRPr="00B914FA">
        <w:rPr>
          <w:rFonts w:ascii="Times New Roman" w:hAnsi="Times New Roman" w:cs="Times New Roman"/>
          <w:noProof/>
          <w:sz w:val="24"/>
          <w:szCs w:val="24"/>
        </w:rPr>
        <w:t>state</w:t>
      </w:r>
      <w:r w:rsidRPr="00B914FA">
        <w:rPr>
          <w:rFonts w:ascii="Times New Roman" w:hAnsi="Times New Roman" w:cs="Times New Roman"/>
          <w:sz w:val="24"/>
          <w:szCs w:val="24"/>
        </w:rPr>
        <w:t xml:space="preserve"> intervene on this? That is also not possible in </w:t>
      </w:r>
      <w:proofErr w:type="spellStart"/>
      <w:r w:rsidRPr="00B914FA">
        <w:rPr>
          <w:rFonts w:ascii="Times New Roman" w:hAnsi="Times New Roman" w:cs="Times New Roman"/>
          <w:sz w:val="24"/>
          <w:szCs w:val="24"/>
        </w:rPr>
        <w:t>Ghannouchian</w:t>
      </w:r>
      <w:proofErr w:type="spellEnd"/>
      <w:r w:rsidRPr="00B914FA">
        <w:rPr>
          <w:rFonts w:ascii="Times New Roman" w:hAnsi="Times New Roman" w:cs="Times New Roman"/>
          <w:sz w:val="24"/>
          <w:szCs w:val="24"/>
        </w:rPr>
        <w:t xml:space="preserve"> thought as he argues that religiosity is an individual issue where state intervention is not welcomed. Furthermore, the ulama’s traditional authority on Islamic affairs in the modern </w:t>
      </w:r>
      <w:r w:rsidRPr="00B914FA">
        <w:rPr>
          <w:rFonts w:ascii="Times New Roman" w:hAnsi="Times New Roman" w:cs="Times New Roman"/>
          <w:noProof/>
          <w:sz w:val="24"/>
          <w:szCs w:val="24"/>
        </w:rPr>
        <w:t>nation-states</w:t>
      </w:r>
      <w:r w:rsidRPr="00B914FA">
        <w:rPr>
          <w:rFonts w:ascii="Times New Roman" w:hAnsi="Times New Roman" w:cs="Times New Roman"/>
          <w:sz w:val="24"/>
          <w:szCs w:val="24"/>
        </w:rPr>
        <w:t xml:space="preserve"> although curtailed with the introduction of codified positive law, their authority on public Islam remained nearly undiminished </w:t>
      </w:r>
      <w:sdt>
        <w:sdtPr>
          <w:rPr>
            <w:rFonts w:ascii="Times New Roman" w:hAnsi="Times New Roman" w:cs="Times New Roman"/>
            <w:sz w:val="24"/>
            <w:szCs w:val="24"/>
          </w:rPr>
          <w:id w:val="-936907656"/>
          <w:citation/>
        </w:sdtPr>
        <w:sdtEndPr/>
        <w:sdtContent>
          <w:r w:rsidRPr="00B914FA">
            <w:rPr>
              <w:rFonts w:ascii="Times New Roman" w:hAnsi="Times New Roman" w:cs="Times New Roman"/>
              <w:sz w:val="24"/>
              <w:szCs w:val="24"/>
            </w:rPr>
            <w:fldChar w:fldCharType="begin"/>
          </w:r>
          <w:r w:rsidRPr="00B914FA">
            <w:rPr>
              <w:rFonts w:ascii="Times New Roman" w:hAnsi="Times New Roman" w:cs="Times New Roman"/>
              <w:sz w:val="24"/>
              <w:szCs w:val="24"/>
            </w:rPr>
            <w:instrText xml:space="preserve"> CITATION Muh02 \l 1033 </w:instrText>
          </w:r>
          <w:r w:rsidRPr="00B914FA">
            <w:rPr>
              <w:rFonts w:ascii="Times New Roman" w:hAnsi="Times New Roman" w:cs="Times New Roman"/>
              <w:sz w:val="24"/>
              <w:szCs w:val="24"/>
            </w:rPr>
            <w:fldChar w:fldCharType="separate"/>
          </w:r>
          <w:r w:rsidRPr="00B914FA">
            <w:rPr>
              <w:rFonts w:ascii="Times New Roman" w:hAnsi="Times New Roman" w:cs="Times New Roman"/>
              <w:noProof/>
              <w:sz w:val="24"/>
              <w:szCs w:val="24"/>
            </w:rPr>
            <w:t>(Zaman, 2002)</w:t>
          </w:r>
          <w:r w:rsidRPr="00B914FA">
            <w:rPr>
              <w:rFonts w:ascii="Times New Roman" w:hAnsi="Times New Roman" w:cs="Times New Roman"/>
              <w:sz w:val="24"/>
              <w:szCs w:val="24"/>
            </w:rPr>
            <w:fldChar w:fldCharType="end"/>
          </w:r>
        </w:sdtContent>
      </w:sdt>
      <w:r w:rsidRPr="00B914FA">
        <w:rPr>
          <w:rFonts w:ascii="Times New Roman" w:hAnsi="Times New Roman" w:cs="Times New Roman"/>
          <w:sz w:val="24"/>
          <w:szCs w:val="24"/>
        </w:rPr>
        <w:t xml:space="preserve">. Zaman argues that ulama’s authority over textual interpretations and public Islam has significant political implications. It is also revealed that their </w:t>
      </w:r>
      <w:r w:rsidRPr="00B914FA">
        <w:rPr>
          <w:rFonts w:ascii="Times New Roman" w:hAnsi="Times New Roman" w:cs="Times New Roman"/>
          <w:noProof/>
          <w:sz w:val="24"/>
          <w:szCs w:val="24"/>
        </w:rPr>
        <w:t>heterogeneous</w:t>
      </w:r>
      <w:r w:rsidRPr="00B914FA">
        <w:rPr>
          <w:rFonts w:ascii="Times New Roman" w:hAnsi="Times New Roman" w:cs="Times New Roman"/>
          <w:sz w:val="24"/>
          <w:szCs w:val="24"/>
        </w:rPr>
        <w:t xml:space="preserve"> interpretations do not necessarily comply with liberal democratic values and norms. It, therefore, remains a crucial factor, how to find a way out to reconcile heterogeneity of textual interpretations so that those inform common democratic values in Islamic societies.   </w:t>
      </w:r>
    </w:p>
    <w:p w14:paraId="3E853313" w14:textId="2361A807" w:rsidR="00AB207B" w:rsidRPr="00B914FA" w:rsidRDefault="005E3E3D" w:rsidP="00765DA5">
      <w:pPr>
        <w:spacing w:line="240" w:lineRule="auto"/>
        <w:jc w:val="both"/>
        <w:rPr>
          <w:rFonts w:ascii="Times New Roman" w:hAnsi="Times New Roman" w:cs="Times New Roman"/>
          <w:b/>
          <w:sz w:val="24"/>
          <w:szCs w:val="24"/>
        </w:rPr>
      </w:pPr>
      <w:r w:rsidRPr="00B914FA">
        <w:rPr>
          <w:rFonts w:ascii="Times New Roman" w:hAnsi="Times New Roman" w:cs="Times New Roman"/>
          <w:b/>
          <w:sz w:val="24"/>
          <w:szCs w:val="24"/>
        </w:rPr>
        <w:lastRenderedPageBreak/>
        <w:t xml:space="preserve">Conclusion </w:t>
      </w:r>
    </w:p>
    <w:p w14:paraId="0ABD3B98" w14:textId="53957CE6" w:rsidR="006D6209" w:rsidRPr="00B914FA" w:rsidRDefault="006D620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In this </w:t>
      </w:r>
      <w:r w:rsidR="00194B47">
        <w:rPr>
          <w:rFonts w:ascii="Times New Roman" w:hAnsi="Times New Roman" w:cs="Times New Roman"/>
          <w:sz w:val="24"/>
          <w:szCs w:val="24"/>
        </w:rPr>
        <w:t>paper</w:t>
      </w:r>
      <w:r w:rsidRPr="00B914FA">
        <w:rPr>
          <w:rFonts w:ascii="Times New Roman" w:hAnsi="Times New Roman" w:cs="Times New Roman"/>
          <w:sz w:val="24"/>
          <w:szCs w:val="24"/>
        </w:rPr>
        <w:t xml:space="preserve">, I have shown that Ghannouchi’s theory of sovereignty carries two historical debates in Islamist political thought. The first one is a perennial debate if Islam and politics are separable and the second debate is on the meaning of viceregency in Islam. In the first debate, Ghannouchi argues that religion and politics have been two separate entities in Islam from the time of Prophet Mohammad. With Mohammad’s statements and practices of later Islamic dynasties and empires, Ghannouchi’s argument is that theological and political matters in Islam have always been separated. In the second, viceregency, debate, Ghannouchi unambiguously argues for the viceregency of people. These two takes on historical debates in Islam significantly inform his theory of sovereignty. </w:t>
      </w:r>
    </w:p>
    <w:p w14:paraId="18A3F83C" w14:textId="2DF027F4" w:rsidR="006D6209" w:rsidRPr="00B914FA" w:rsidRDefault="006D6209"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I also argued in line with March’s (2015a) argument that two fundamental principles of Ghannouchi’s thought shape his theory of the sovereignty of ummah. The first is his belief in the metaphysical account of God, and the second is his attempt to reinterpret contemporary Islamist politics based on the </w:t>
      </w:r>
      <w:proofErr w:type="spellStart"/>
      <w:r w:rsidRPr="00B914FA">
        <w:rPr>
          <w:rFonts w:ascii="Times New Roman" w:hAnsi="Times New Roman" w:cs="Times New Roman"/>
          <w:sz w:val="24"/>
          <w:szCs w:val="24"/>
        </w:rPr>
        <w:t>siyasa</w:t>
      </w:r>
      <w:proofErr w:type="spellEnd"/>
      <w:r w:rsidRPr="00B914FA">
        <w:rPr>
          <w:rFonts w:ascii="Times New Roman" w:hAnsi="Times New Roman" w:cs="Times New Roman"/>
          <w:sz w:val="24"/>
          <w:szCs w:val="24"/>
        </w:rPr>
        <w:t xml:space="preserve"> </w:t>
      </w:r>
      <w:proofErr w:type="spellStart"/>
      <w:r w:rsidRPr="00B914FA">
        <w:rPr>
          <w:rFonts w:ascii="Times New Roman" w:hAnsi="Times New Roman" w:cs="Times New Roman"/>
          <w:sz w:val="24"/>
          <w:szCs w:val="24"/>
        </w:rPr>
        <w:t>shariiya</w:t>
      </w:r>
      <w:proofErr w:type="spellEnd"/>
      <w:r w:rsidRPr="00B914FA">
        <w:rPr>
          <w:rFonts w:ascii="Times New Roman" w:hAnsi="Times New Roman" w:cs="Times New Roman"/>
          <w:sz w:val="24"/>
          <w:szCs w:val="24"/>
        </w:rPr>
        <w:t xml:space="preserve"> tradition of Islam. According to the former, he argues that God is the ultimate sovereign as the highest commander, legislator over the whole universe. According to the latter, he, however, maintains that the temporal-political affairs of ummah are managed by the people with the mechanism of consultation (</w:t>
      </w:r>
      <w:proofErr w:type="spellStart"/>
      <w:r w:rsidRPr="00B914FA">
        <w:rPr>
          <w:rFonts w:ascii="Times New Roman" w:hAnsi="Times New Roman" w:cs="Times New Roman"/>
          <w:sz w:val="24"/>
          <w:szCs w:val="24"/>
        </w:rPr>
        <w:t>Shura</w:t>
      </w:r>
      <w:proofErr w:type="spellEnd"/>
      <w:r w:rsidRPr="00B914FA">
        <w:rPr>
          <w:rFonts w:ascii="Times New Roman" w:hAnsi="Times New Roman" w:cs="Times New Roman"/>
          <w:sz w:val="24"/>
          <w:szCs w:val="24"/>
        </w:rPr>
        <w:t>) based on texts (</w:t>
      </w:r>
      <w:proofErr w:type="spellStart"/>
      <w:r w:rsidRPr="00B914FA">
        <w:rPr>
          <w:rFonts w:ascii="Times New Roman" w:hAnsi="Times New Roman" w:cs="Times New Roman"/>
          <w:sz w:val="24"/>
          <w:szCs w:val="24"/>
        </w:rPr>
        <w:t>Shari’a</w:t>
      </w:r>
      <w:proofErr w:type="spellEnd"/>
      <w:r w:rsidRPr="00B914FA">
        <w:rPr>
          <w:rFonts w:ascii="Times New Roman" w:hAnsi="Times New Roman" w:cs="Times New Roman"/>
          <w:sz w:val="24"/>
          <w:szCs w:val="24"/>
        </w:rPr>
        <w:t>) and human reasoning gifted by God. This governance mechanism, according to Ghannouchi, is arranged based on two contracts. One is an individual’s contract with their God where they unquestionably submit their complete authority to Him. Another is a social contract among people that comply with precisely neither the social contract theories of the Western political thought nor the contract imagined in the divine sovereignty in Islam. Unlike the former, it argues that the agency individual enjoys borrowed from God while unlike the latter, it argues that the individual has the absolute authority to decide on temporal political affairs. However, akin to the argument of divine sovereignty thesis, and distinct</w:t>
      </w:r>
      <w:r w:rsidR="002D6278">
        <w:rPr>
          <w:rFonts w:ascii="Times New Roman" w:hAnsi="Times New Roman" w:cs="Times New Roman"/>
          <w:sz w:val="24"/>
          <w:szCs w:val="24"/>
        </w:rPr>
        <w:t xml:space="preserve"> from</w:t>
      </w:r>
      <w:r w:rsidRPr="00B914FA">
        <w:rPr>
          <w:rFonts w:ascii="Times New Roman" w:hAnsi="Times New Roman" w:cs="Times New Roman"/>
          <w:sz w:val="24"/>
          <w:szCs w:val="24"/>
        </w:rPr>
        <w:t xml:space="preserve"> the argument of the Western social contract, Ghannouchi maintains that the contract is not only formed out of fear in a state of nature but also informed with the sense of universal brotherhood among Muslims that is inspired by the personal piety. The contract is not only the rational necessity for a stable community, but also it is an integral part of an individual’s religiosity.  </w:t>
      </w:r>
    </w:p>
    <w:p w14:paraId="6576CA3F" w14:textId="0BDDABA9" w:rsidR="006D6209" w:rsidRPr="00B914FA" w:rsidRDefault="006D6209" w:rsidP="00765DA5">
      <w:pPr>
        <w:spacing w:line="240" w:lineRule="auto"/>
        <w:jc w:val="both"/>
        <w:rPr>
          <w:rFonts w:ascii="Times New Roman" w:hAnsi="Times New Roman" w:cs="Times New Roman"/>
        </w:rPr>
      </w:pPr>
      <w:r w:rsidRPr="00B914FA">
        <w:rPr>
          <w:rFonts w:ascii="Times New Roman" w:hAnsi="Times New Roman" w:cs="Times New Roman"/>
          <w:sz w:val="24"/>
          <w:szCs w:val="24"/>
        </w:rPr>
        <w:t xml:space="preserve">Moreover, I argue that Ghannouchi’s radical departure from the divine sovereignty thesis and significant contribution to the modern Islamist thought is the argument that </w:t>
      </w:r>
      <w:proofErr w:type="spellStart"/>
      <w:r w:rsidRPr="00B914FA">
        <w:rPr>
          <w:rFonts w:ascii="Times New Roman" w:hAnsi="Times New Roman" w:cs="Times New Roman"/>
          <w:sz w:val="24"/>
          <w:szCs w:val="24"/>
        </w:rPr>
        <w:t>shari’a</w:t>
      </w:r>
      <w:proofErr w:type="spellEnd"/>
      <w:r w:rsidRPr="00B914FA">
        <w:rPr>
          <w:rFonts w:ascii="Times New Roman" w:hAnsi="Times New Roman" w:cs="Times New Roman"/>
          <w:sz w:val="24"/>
          <w:szCs w:val="24"/>
        </w:rPr>
        <w:t xml:space="preserve"> should not be designated as positive codified law, but that should be regarded as the community’s moral guiding principles. The revealed message, for him, should be mediated into the societal, ethical foundation. The objective of it, he further argues, should be human welfare, and that could be ensured through the reinterpretation of </w:t>
      </w:r>
      <w:proofErr w:type="spellStart"/>
      <w:r w:rsidRPr="00B914FA">
        <w:rPr>
          <w:rFonts w:ascii="Times New Roman" w:hAnsi="Times New Roman" w:cs="Times New Roman"/>
          <w:sz w:val="24"/>
          <w:szCs w:val="24"/>
        </w:rPr>
        <w:t>shari’a</w:t>
      </w:r>
      <w:proofErr w:type="spellEnd"/>
      <w:r w:rsidRPr="00B914FA">
        <w:rPr>
          <w:rFonts w:ascii="Times New Roman" w:hAnsi="Times New Roman" w:cs="Times New Roman"/>
          <w:sz w:val="24"/>
          <w:szCs w:val="24"/>
        </w:rPr>
        <w:t xml:space="preserve"> in the present contexts and demands. This departure although gets high appreciation, is undermined from both the ontological and epistemological grounds. Nevertheless, Ghannouchi’s departure could be a starting point for the further development of sovereignty within the Islamic tradition. It is neither necessary to compare with the Western tradition of sovereignty nor obligatory to “invent” popular sovereignty in Islam. Instead, given the </w:t>
      </w:r>
      <w:r w:rsidR="00121ADB">
        <w:rPr>
          <w:rFonts w:ascii="Times New Roman" w:hAnsi="Times New Roman" w:cs="Times New Roman"/>
          <w:sz w:val="24"/>
          <w:szCs w:val="24"/>
        </w:rPr>
        <w:t xml:space="preserve">distinct </w:t>
      </w:r>
      <w:r w:rsidRPr="00B914FA">
        <w:rPr>
          <w:rFonts w:ascii="Times New Roman" w:hAnsi="Times New Roman" w:cs="Times New Roman"/>
          <w:sz w:val="24"/>
          <w:szCs w:val="24"/>
        </w:rPr>
        <w:t>nature of Islam as a religion</w:t>
      </w:r>
      <w:r w:rsidR="00121ADB">
        <w:rPr>
          <w:rFonts w:ascii="Times New Roman" w:hAnsi="Times New Roman" w:cs="Times New Roman"/>
          <w:sz w:val="24"/>
          <w:szCs w:val="24"/>
        </w:rPr>
        <w:t xml:space="preserve"> from Christianity</w:t>
      </w:r>
      <w:r w:rsidRPr="00B914FA">
        <w:rPr>
          <w:rFonts w:ascii="Times New Roman" w:hAnsi="Times New Roman" w:cs="Times New Roman"/>
          <w:sz w:val="24"/>
          <w:szCs w:val="24"/>
        </w:rPr>
        <w:t xml:space="preserve">, and its </w:t>
      </w:r>
      <w:r w:rsidR="00692294">
        <w:rPr>
          <w:rFonts w:ascii="Times New Roman" w:hAnsi="Times New Roman" w:cs="Times New Roman"/>
          <w:sz w:val="24"/>
          <w:szCs w:val="24"/>
        </w:rPr>
        <w:t>different</w:t>
      </w:r>
      <w:r w:rsidR="00692294" w:rsidRPr="00B914FA">
        <w:rPr>
          <w:rFonts w:ascii="Times New Roman" w:hAnsi="Times New Roman" w:cs="Times New Roman"/>
          <w:sz w:val="24"/>
          <w:szCs w:val="24"/>
        </w:rPr>
        <w:t xml:space="preserve"> </w:t>
      </w:r>
      <w:r w:rsidRPr="00B914FA">
        <w:rPr>
          <w:rFonts w:ascii="Times New Roman" w:hAnsi="Times New Roman" w:cs="Times New Roman"/>
          <w:sz w:val="24"/>
          <w:szCs w:val="24"/>
        </w:rPr>
        <w:t xml:space="preserve">historical tradition, an Islamic model of sovereignty could be imagined.     </w:t>
      </w:r>
    </w:p>
    <w:p w14:paraId="72126944" w14:textId="7334BAA4" w:rsidR="009D05CD" w:rsidRPr="00B914FA" w:rsidRDefault="00196F23" w:rsidP="00765DA5">
      <w:pPr>
        <w:spacing w:line="240" w:lineRule="auto"/>
        <w:jc w:val="both"/>
        <w:rPr>
          <w:rFonts w:ascii="Times New Roman" w:hAnsi="Times New Roman" w:cs="Times New Roman"/>
          <w:sz w:val="24"/>
          <w:szCs w:val="24"/>
        </w:rPr>
      </w:pPr>
      <w:r w:rsidRPr="00B914FA">
        <w:rPr>
          <w:rFonts w:ascii="Times New Roman" w:hAnsi="Times New Roman" w:cs="Times New Roman"/>
          <w:sz w:val="24"/>
          <w:szCs w:val="24"/>
        </w:rPr>
        <w:t xml:space="preserve"> </w:t>
      </w:r>
    </w:p>
    <w:p w14:paraId="48E91898" w14:textId="77777777" w:rsidR="006D6209" w:rsidRPr="00B914FA" w:rsidRDefault="006D6209" w:rsidP="00765DA5">
      <w:pPr>
        <w:spacing w:line="240" w:lineRule="auto"/>
        <w:jc w:val="both"/>
        <w:rPr>
          <w:rFonts w:ascii="Times New Roman" w:hAnsi="Times New Roman" w:cs="Times New Roman"/>
          <w:sz w:val="24"/>
          <w:szCs w:val="24"/>
        </w:rPr>
      </w:pPr>
    </w:p>
    <w:p w14:paraId="5BCDA6AE" w14:textId="77777777" w:rsidR="00240392" w:rsidRPr="00B914FA" w:rsidRDefault="00240392" w:rsidP="00765DA5">
      <w:pPr>
        <w:spacing w:line="240" w:lineRule="auto"/>
        <w:rPr>
          <w:rFonts w:ascii="Times New Roman" w:hAnsi="Times New Roman" w:cs="Times New Roman"/>
          <w:b/>
          <w:sz w:val="24"/>
          <w:szCs w:val="24"/>
        </w:rPr>
      </w:pPr>
    </w:p>
    <w:p w14:paraId="044BD208" w14:textId="77777777" w:rsidR="00240392" w:rsidRPr="00B914FA" w:rsidRDefault="00240392" w:rsidP="00765DA5">
      <w:pPr>
        <w:spacing w:line="240" w:lineRule="auto"/>
        <w:rPr>
          <w:rFonts w:ascii="Times New Roman" w:hAnsi="Times New Roman" w:cs="Times New Roman"/>
          <w:b/>
          <w:sz w:val="24"/>
          <w:szCs w:val="24"/>
        </w:rPr>
      </w:pPr>
    </w:p>
    <w:p w14:paraId="7F0563C0" w14:textId="7B804E61" w:rsidR="004D01D9" w:rsidRPr="00B914FA" w:rsidRDefault="005E3E3D" w:rsidP="00765DA5">
      <w:pPr>
        <w:spacing w:line="240" w:lineRule="auto"/>
        <w:rPr>
          <w:rFonts w:ascii="Times New Roman" w:hAnsi="Times New Roman" w:cs="Times New Roman"/>
          <w:b/>
          <w:sz w:val="24"/>
          <w:szCs w:val="24"/>
        </w:rPr>
      </w:pPr>
      <w:r w:rsidRPr="00B914FA">
        <w:rPr>
          <w:rFonts w:ascii="Times New Roman" w:hAnsi="Times New Roman" w:cs="Times New Roman"/>
          <w:b/>
          <w:sz w:val="24"/>
          <w:szCs w:val="24"/>
        </w:rPr>
        <w:t>Endnotes</w:t>
      </w:r>
      <w:r w:rsidR="003F0EA6" w:rsidRPr="00B914FA">
        <w:rPr>
          <w:rFonts w:ascii="Times New Roman" w:hAnsi="Times New Roman" w:cs="Times New Roman"/>
          <w:b/>
          <w:sz w:val="24"/>
          <w:szCs w:val="24"/>
        </w:rPr>
        <w:t xml:space="preserve"> </w:t>
      </w:r>
      <w:r w:rsidRPr="00B914FA">
        <w:rPr>
          <w:rFonts w:ascii="Times New Roman" w:hAnsi="Times New Roman" w:cs="Times New Roman"/>
          <w:b/>
          <w:sz w:val="24"/>
          <w:szCs w:val="24"/>
        </w:rPr>
        <w:t xml:space="preserve">  </w:t>
      </w:r>
    </w:p>
    <w:sectPr w:rsidR="004D01D9" w:rsidRPr="00B914FA">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ED7B0" w14:textId="77777777" w:rsidR="006D2041" w:rsidRDefault="006D2041" w:rsidP="004D01D9">
      <w:pPr>
        <w:spacing w:after="0" w:line="240" w:lineRule="auto"/>
      </w:pPr>
      <w:r>
        <w:separator/>
      </w:r>
    </w:p>
  </w:endnote>
  <w:endnote w:type="continuationSeparator" w:id="0">
    <w:p w14:paraId="650E2827" w14:textId="77777777" w:rsidR="006D2041" w:rsidRDefault="006D2041" w:rsidP="004D01D9">
      <w:pPr>
        <w:spacing w:after="0" w:line="240" w:lineRule="auto"/>
      </w:pPr>
      <w:r>
        <w:continuationSeparator/>
      </w:r>
    </w:p>
  </w:endnote>
  <w:endnote w:id="1">
    <w:p w14:paraId="0D8901B5" w14:textId="77777777" w:rsidR="00C02294" w:rsidRDefault="00C02294" w:rsidP="00C02294">
      <w:pPr>
        <w:pStyle w:val="EndnoteText"/>
      </w:pPr>
      <w:r>
        <w:rPr>
          <w:rStyle w:val="EndnoteReference"/>
        </w:rPr>
        <w:endnoteRef/>
      </w:r>
      <w:r>
        <w:t xml:space="preserve"> </w:t>
      </w:r>
      <w:r w:rsidRPr="001E1CF8">
        <w:rPr>
          <w:rFonts w:ascii="Times New Roman" w:hAnsi="Times New Roman" w:cs="Times New Roman"/>
        </w:rPr>
        <w:t>For details, see significant works arguing that other interpretations of sovereignty in Islam are possible. For example, Razek (</w:t>
      </w:r>
      <w:r>
        <w:rPr>
          <w:rFonts w:ascii="Times New Roman" w:hAnsi="Times New Roman" w:cs="Times New Roman"/>
        </w:rPr>
        <w:t>2013</w:t>
      </w:r>
      <w:r w:rsidRPr="001E1CF8">
        <w:rPr>
          <w:rFonts w:ascii="Times New Roman" w:hAnsi="Times New Roman" w:cs="Times New Roman"/>
        </w:rPr>
        <w:t xml:space="preserve">) argues that Islam does not have deterministic form of governance and therefore, the door for multiple interpretations of Islamic ideas is always open. </w:t>
      </w:r>
      <w:r w:rsidRPr="00107209">
        <w:rPr>
          <w:rFonts w:ascii="Times New Roman" w:hAnsi="Times New Roman" w:cs="Times New Roman"/>
          <w:noProof/>
        </w:rPr>
        <w:t xml:space="preserve">Ahmad </w:t>
      </w:r>
      <w:r>
        <w:rPr>
          <w:rFonts w:ascii="Times New Roman" w:hAnsi="Times New Roman" w:cs="Times New Roman"/>
          <w:noProof/>
        </w:rPr>
        <w:t>(</w:t>
      </w:r>
      <w:r w:rsidRPr="00107209">
        <w:rPr>
          <w:rFonts w:ascii="Times New Roman" w:hAnsi="Times New Roman" w:cs="Times New Roman"/>
          <w:noProof/>
        </w:rPr>
        <w:t>1958)</w:t>
      </w:r>
      <w:r w:rsidRPr="001E1CF8">
        <w:rPr>
          <w:rFonts w:ascii="Times New Roman" w:hAnsi="Times New Roman" w:cs="Times New Roman"/>
        </w:rPr>
        <w:t xml:space="preserve"> based on few classical Islamic philosophers’ ideas, shows that popular sovereignty to accept in Islam is possible.</w:t>
      </w:r>
      <w:r>
        <w:rPr>
          <w:rFonts w:ascii="Times New Roman" w:hAnsi="Times New Roman" w:cs="Times New Roman"/>
        </w:rPr>
        <w:t xml:space="preserve"> </w:t>
      </w:r>
    </w:p>
  </w:endnote>
  <w:endnote w:id="2">
    <w:p w14:paraId="5C132943" w14:textId="04580145" w:rsidR="00C02294" w:rsidRDefault="00C02294" w:rsidP="00C02294">
      <w:pPr>
        <w:pStyle w:val="EndnoteText"/>
      </w:pPr>
      <w:r>
        <w:rPr>
          <w:rStyle w:val="EndnoteReference"/>
        </w:rPr>
        <w:endnoteRef/>
      </w:r>
      <w:r>
        <w:t xml:space="preserve"> </w:t>
      </w:r>
      <w:r w:rsidRPr="001E1CF8">
        <w:rPr>
          <w:rFonts w:ascii="Times New Roman" w:hAnsi="Times New Roman" w:cs="Times New Roman"/>
        </w:rPr>
        <w:t xml:space="preserve">It should be noted that the sovereignty of </w:t>
      </w:r>
      <w:r w:rsidR="00BF1D29">
        <w:rPr>
          <w:rFonts w:ascii="Times New Roman" w:hAnsi="Times New Roman" w:cs="Times New Roman"/>
          <w:i/>
        </w:rPr>
        <w:t>u</w:t>
      </w:r>
      <w:r w:rsidRPr="0019515C">
        <w:rPr>
          <w:rFonts w:ascii="Times New Roman" w:hAnsi="Times New Roman" w:cs="Times New Roman"/>
          <w:i/>
        </w:rPr>
        <w:t>mmah</w:t>
      </w:r>
      <w:r w:rsidRPr="001E1CF8">
        <w:rPr>
          <w:rFonts w:ascii="Times New Roman" w:hAnsi="Times New Roman" w:cs="Times New Roman"/>
        </w:rPr>
        <w:t xml:space="preserve"> is not an entirely new concept. It has been in the discourse of Islamist political thought for long. The entire </w:t>
      </w:r>
      <w:r w:rsidRPr="005D57F7">
        <w:rPr>
          <w:rFonts w:ascii="Times New Roman" w:hAnsi="Times New Roman" w:cs="Times New Roman"/>
          <w:i/>
        </w:rPr>
        <w:t xml:space="preserve">Salafiya </w:t>
      </w:r>
      <w:r w:rsidRPr="001E1CF8">
        <w:rPr>
          <w:rFonts w:ascii="Times New Roman" w:hAnsi="Times New Roman" w:cs="Times New Roman"/>
        </w:rPr>
        <w:t>movement of 19</w:t>
      </w:r>
      <w:r w:rsidRPr="001E1CF8">
        <w:rPr>
          <w:rFonts w:ascii="Times New Roman" w:hAnsi="Times New Roman" w:cs="Times New Roman"/>
          <w:vertAlign w:val="superscript"/>
        </w:rPr>
        <w:t>th</w:t>
      </w:r>
      <w:r w:rsidRPr="001E1CF8">
        <w:rPr>
          <w:rFonts w:ascii="Times New Roman" w:hAnsi="Times New Roman" w:cs="Times New Roman"/>
        </w:rPr>
        <w:t xml:space="preserve"> century Islam was argued for an Islamist sovereignty that could be compared to the sovereignty of </w:t>
      </w:r>
      <w:r w:rsidR="005D57F7">
        <w:rPr>
          <w:rFonts w:ascii="Times New Roman" w:hAnsi="Times New Roman" w:cs="Times New Roman"/>
          <w:i/>
        </w:rPr>
        <w:t>u</w:t>
      </w:r>
      <w:r w:rsidRPr="005D57F7">
        <w:rPr>
          <w:rFonts w:ascii="Times New Roman" w:hAnsi="Times New Roman" w:cs="Times New Roman"/>
          <w:i/>
        </w:rPr>
        <w:t>mmah</w:t>
      </w:r>
      <w:r w:rsidRPr="001E1CF8">
        <w:rPr>
          <w:rFonts w:ascii="Times New Roman" w:hAnsi="Times New Roman" w:cs="Times New Roman"/>
        </w:rPr>
        <w:t xml:space="preserve">. Mohammad Abdhu to Rashid Rida to Tahtaw among others argued for in many capacities for people’s sovereignty in Islam with God’s reference. For the details of this lineage see Black 2011, also Tamimi 2007. Two key proponents of Mawdudi and Qutb too in a way argued for </w:t>
      </w:r>
      <w:r>
        <w:rPr>
          <w:rFonts w:ascii="Times New Roman" w:hAnsi="Times New Roman" w:cs="Times New Roman"/>
        </w:rPr>
        <w:t xml:space="preserve">the </w:t>
      </w:r>
      <w:r w:rsidRPr="001E1CF8">
        <w:rPr>
          <w:rFonts w:ascii="Times New Roman" w:hAnsi="Times New Roman" w:cs="Times New Roman"/>
        </w:rPr>
        <w:t xml:space="preserve">sovereignty of </w:t>
      </w:r>
      <w:r w:rsidR="00BF1D29">
        <w:rPr>
          <w:rFonts w:ascii="Times New Roman" w:hAnsi="Times New Roman" w:cs="Times New Roman"/>
          <w:i/>
        </w:rPr>
        <w:t>u</w:t>
      </w:r>
      <w:r w:rsidRPr="0019515C">
        <w:rPr>
          <w:rFonts w:ascii="Times New Roman" w:hAnsi="Times New Roman" w:cs="Times New Roman"/>
          <w:i/>
        </w:rPr>
        <w:t>mmah</w:t>
      </w:r>
      <w:r w:rsidRPr="001E1CF8">
        <w:rPr>
          <w:rFonts w:ascii="Times New Roman" w:hAnsi="Times New Roman" w:cs="Times New Roman"/>
        </w:rPr>
        <w:t xml:space="preserve">. But the contribution of Ghannouchi is that he more convincingly theorized and popularized this take of sovereignty with a historical exploration of Islamic traditions, texts and practices.  </w:t>
      </w:r>
      <w:r>
        <w:rPr>
          <w:rFonts w:ascii="Times New Roman" w:hAnsi="Times New Roman" w:cs="Times New Roman"/>
        </w:rPr>
        <w:t xml:space="preserve"> </w:t>
      </w:r>
    </w:p>
  </w:endnote>
  <w:endnote w:id="3">
    <w:p w14:paraId="0F1DC784" w14:textId="77777777" w:rsidR="00883372" w:rsidRDefault="00883372" w:rsidP="00883372">
      <w:pPr>
        <w:pStyle w:val="EndnoteText"/>
      </w:pPr>
      <w:r>
        <w:rPr>
          <w:rStyle w:val="EndnoteReference"/>
        </w:rPr>
        <w:endnoteRef/>
      </w:r>
      <w:r>
        <w:t xml:space="preserve"> </w:t>
      </w:r>
      <w:r w:rsidRPr="001E1CF8">
        <w:rPr>
          <w:rFonts w:ascii="Times New Roman" w:hAnsi="Times New Roman" w:cs="Times New Roman"/>
          <w:szCs w:val="20"/>
        </w:rPr>
        <w:t>There are vibrant debates against this claim of complete separation of temporal and spiritual in the Western political tradition as well that got momentum with the popularization of Carl Schmitt’s term “political theology.” By this concept he draws attention to the fact that a theological spirit underlies all seemingly modern political concepts such as ‘‘sovereignty, contract, state, etc.”</w:t>
      </w:r>
      <w:sdt>
        <w:sdtPr>
          <w:rPr>
            <w:rFonts w:ascii="Times New Roman" w:hAnsi="Times New Roman" w:cs="Times New Roman"/>
            <w:szCs w:val="20"/>
          </w:rPr>
          <w:id w:val="135068284"/>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CITATION Car85 \l 1033 </w:instrText>
          </w:r>
          <w:r>
            <w:rPr>
              <w:rFonts w:ascii="Times New Roman" w:hAnsi="Times New Roman" w:cs="Times New Roman"/>
              <w:szCs w:val="20"/>
            </w:rPr>
            <w:fldChar w:fldCharType="separate"/>
          </w:r>
          <w:r>
            <w:rPr>
              <w:rFonts w:ascii="Times New Roman" w:hAnsi="Times New Roman" w:cs="Times New Roman"/>
              <w:noProof/>
              <w:szCs w:val="20"/>
            </w:rPr>
            <w:t xml:space="preserve"> </w:t>
          </w:r>
          <w:r w:rsidRPr="00874797">
            <w:rPr>
              <w:rFonts w:ascii="Times New Roman" w:hAnsi="Times New Roman" w:cs="Times New Roman"/>
              <w:noProof/>
              <w:szCs w:val="20"/>
            </w:rPr>
            <w:t>(Schmitt, 1985)</w:t>
          </w:r>
          <w:r>
            <w:rPr>
              <w:rFonts w:ascii="Times New Roman" w:hAnsi="Times New Roman" w:cs="Times New Roman"/>
              <w:szCs w:val="20"/>
            </w:rPr>
            <w:fldChar w:fldCharType="end"/>
          </w:r>
        </w:sdtContent>
      </w:sdt>
      <w:r w:rsidRPr="001E1CF8">
        <w:rPr>
          <w:rFonts w:ascii="Times New Roman" w:hAnsi="Times New Roman" w:cs="Times New Roman"/>
          <w:szCs w:val="20"/>
        </w:rPr>
        <w:t>. In the present thesis I am not entering these debates as my attempt here is to look at how the already established popular sovereignty is debated in the modern Islamist political thought.</w:t>
      </w:r>
      <w:r>
        <w:rPr>
          <w:rFonts w:ascii="Times New Roman" w:hAnsi="Times New Roman" w:cs="Times New Roman"/>
        </w:rPr>
        <w:t xml:space="preserve"> </w:t>
      </w:r>
    </w:p>
  </w:endnote>
  <w:endnote w:id="4">
    <w:p w14:paraId="5AB5DADA" w14:textId="4AE12A02" w:rsidR="00883372" w:rsidRPr="00F241B7" w:rsidRDefault="00883372" w:rsidP="00883372">
      <w:pPr>
        <w:pStyle w:val="EndnoteText"/>
        <w:rPr>
          <w:rFonts w:ascii="Times New Roman" w:hAnsi="Times New Roman" w:cs="Times New Roman"/>
          <w:szCs w:val="20"/>
        </w:rPr>
      </w:pPr>
      <w:r>
        <w:rPr>
          <w:rStyle w:val="EndnoteReference"/>
        </w:rPr>
        <w:endnoteRef/>
      </w:r>
      <w:r>
        <w:t xml:space="preserve"> </w:t>
      </w:r>
      <w:r w:rsidRPr="001D78AF">
        <w:rPr>
          <w:rFonts w:ascii="Times New Roman" w:hAnsi="Times New Roman" w:cs="Times New Roman"/>
          <w:szCs w:val="20"/>
        </w:rPr>
        <w:t xml:space="preserve">Anthony Black in his book </w:t>
      </w:r>
      <w:r w:rsidRPr="001D78AF">
        <w:rPr>
          <w:rFonts w:ascii="Times New Roman" w:hAnsi="Times New Roman" w:cs="Times New Roman"/>
          <w:i/>
          <w:szCs w:val="20"/>
        </w:rPr>
        <w:t>the History of Islamic Political Thought</w:t>
      </w:r>
      <w:r w:rsidRPr="001D78AF">
        <w:rPr>
          <w:rFonts w:ascii="Times New Roman" w:hAnsi="Times New Roman" w:cs="Times New Roman"/>
          <w:szCs w:val="20"/>
        </w:rPr>
        <w:t xml:space="preserve"> (2011) (in first chapter) offers an account of arguments in favor of Islam’s inseparability from politics. For more details understanding, please see Hamid (2016, chapter one and two), </w:t>
      </w:r>
      <w:sdt>
        <w:sdtPr>
          <w:rPr>
            <w:rFonts w:ascii="Times New Roman" w:hAnsi="Times New Roman" w:cs="Times New Roman"/>
            <w:szCs w:val="20"/>
          </w:rPr>
          <w:id w:val="-403376171"/>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 CITATION Mic14 \l 1033 </w:instrText>
          </w:r>
          <w:r>
            <w:rPr>
              <w:rFonts w:ascii="Times New Roman" w:hAnsi="Times New Roman" w:cs="Times New Roman"/>
              <w:szCs w:val="20"/>
            </w:rPr>
            <w:fldChar w:fldCharType="separate"/>
          </w:r>
          <w:r w:rsidRPr="00874797">
            <w:rPr>
              <w:rFonts w:ascii="Times New Roman" w:hAnsi="Times New Roman" w:cs="Times New Roman"/>
              <w:noProof/>
              <w:szCs w:val="20"/>
            </w:rPr>
            <w:t>(Cook, 2014)</w:t>
          </w:r>
          <w:r>
            <w:rPr>
              <w:rFonts w:ascii="Times New Roman" w:hAnsi="Times New Roman" w:cs="Times New Roman"/>
              <w:szCs w:val="20"/>
            </w:rPr>
            <w:fldChar w:fldCharType="end"/>
          </w:r>
        </w:sdtContent>
      </w:sdt>
      <w:r w:rsidRPr="001D78AF">
        <w:rPr>
          <w:rFonts w:ascii="Times New Roman" w:hAnsi="Times New Roman" w:cs="Times New Roman"/>
          <w:szCs w:val="20"/>
        </w:rPr>
        <w:t xml:space="preserve">, </w:t>
      </w:r>
      <w:sdt>
        <w:sdtPr>
          <w:rPr>
            <w:rFonts w:ascii="Times New Roman" w:hAnsi="Times New Roman" w:cs="Times New Roman"/>
            <w:szCs w:val="20"/>
          </w:rPr>
          <w:id w:val="377834467"/>
          <w:citation/>
        </w:sdtPr>
        <w:sdtEndPr/>
        <w:sdtContent>
          <w:r>
            <w:rPr>
              <w:rFonts w:ascii="Times New Roman" w:hAnsi="Times New Roman" w:cs="Times New Roman"/>
              <w:szCs w:val="20"/>
            </w:rPr>
            <w:fldChar w:fldCharType="begin"/>
          </w:r>
          <w:r>
            <w:rPr>
              <w:rFonts w:ascii="Times New Roman" w:hAnsi="Times New Roman" w:cs="Times New Roman"/>
              <w:szCs w:val="20"/>
            </w:rPr>
            <w:instrText xml:space="preserve">CITATION Ber88 \l 1033 </w:instrText>
          </w:r>
          <w:r>
            <w:rPr>
              <w:rFonts w:ascii="Times New Roman" w:hAnsi="Times New Roman" w:cs="Times New Roman"/>
              <w:szCs w:val="20"/>
            </w:rPr>
            <w:fldChar w:fldCharType="separate"/>
          </w:r>
          <w:r w:rsidRPr="00874797">
            <w:rPr>
              <w:rFonts w:ascii="Times New Roman" w:hAnsi="Times New Roman" w:cs="Times New Roman"/>
              <w:noProof/>
              <w:szCs w:val="20"/>
            </w:rPr>
            <w:t>(Lewis, 1988)</w:t>
          </w:r>
          <w:r>
            <w:rPr>
              <w:rFonts w:ascii="Times New Roman" w:hAnsi="Times New Roman" w:cs="Times New Roman"/>
              <w:szCs w:val="20"/>
            </w:rPr>
            <w:fldChar w:fldCharType="end"/>
          </w:r>
        </w:sdtContent>
      </w:sdt>
      <w:r w:rsidRPr="001D78AF">
        <w:rPr>
          <w:rFonts w:ascii="Times New Roman" w:hAnsi="Times New Roman" w:cs="Times New Roman"/>
          <w:szCs w:val="20"/>
        </w:rPr>
        <w:t xml:space="preserve">. The entire arguments on divine sovereignty in Islam popularized with the arguments of Abu Ala Mawdudi and Syed Qutb base their arguments on this inseparability debate.   </w:t>
      </w:r>
    </w:p>
  </w:endnote>
  <w:endnote w:id="5">
    <w:p w14:paraId="42188D28" w14:textId="44061D34" w:rsidR="003A39D7" w:rsidRPr="002E0E8A" w:rsidRDefault="003A39D7" w:rsidP="003A39D7">
      <w:pPr>
        <w:pStyle w:val="EndnoteText"/>
        <w:rPr>
          <w:rFonts w:ascii="Times New Roman" w:hAnsi="Times New Roman" w:cs="Times New Roman"/>
        </w:rPr>
      </w:pPr>
      <w:r w:rsidRPr="002E0E8A">
        <w:rPr>
          <w:rStyle w:val="EndnoteReference"/>
          <w:rFonts w:ascii="Times New Roman" w:hAnsi="Times New Roman" w:cs="Times New Roman"/>
        </w:rPr>
        <w:endnoteRef/>
      </w:r>
      <w:r w:rsidRPr="002E0E8A">
        <w:rPr>
          <w:rFonts w:ascii="Times New Roman" w:hAnsi="Times New Roman" w:cs="Times New Roman"/>
        </w:rPr>
        <w:t xml:space="preserve"> Ghannouchi did not coin the term he rather borrowed from his contemporary Islamic thinkers such as Mohammad Salim al Awwa, and Mohammad Amara who are among the major proponents of democracy in Islam and believe that Islam is separated from politics. Some of the relevant debates of them could be found: </w:t>
      </w:r>
      <w:sdt>
        <w:sdtPr>
          <w:rPr>
            <w:rFonts w:ascii="Times New Roman" w:hAnsi="Times New Roman" w:cs="Times New Roman"/>
          </w:rPr>
          <w:id w:val="-100113426"/>
          <w:citation/>
        </w:sdtPr>
        <w:sdtEndPr/>
        <w:sdtContent>
          <w:r w:rsidR="00D22934">
            <w:rPr>
              <w:rFonts w:ascii="Times New Roman" w:hAnsi="Times New Roman" w:cs="Times New Roman"/>
            </w:rPr>
            <w:fldChar w:fldCharType="begin"/>
          </w:r>
          <w:r w:rsidR="00D22934">
            <w:rPr>
              <w:rFonts w:ascii="Times New Roman" w:hAnsi="Times New Roman" w:cs="Times New Roman"/>
            </w:rPr>
            <w:instrText xml:space="preserve"> CITATION Cam93 \l 1033 </w:instrText>
          </w:r>
          <w:r w:rsidR="00D22934">
            <w:rPr>
              <w:rFonts w:ascii="Times New Roman" w:hAnsi="Times New Roman" w:cs="Times New Roman"/>
            </w:rPr>
            <w:fldChar w:fldCharType="separate"/>
          </w:r>
          <w:r w:rsidR="00D22934" w:rsidRPr="00D22934">
            <w:rPr>
              <w:rFonts w:ascii="Times New Roman" w:hAnsi="Times New Roman" w:cs="Times New Roman"/>
              <w:noProof/>
            </w:rPr>
            <w:t>(El‐Solh, 1993)</w:t>
          </w:r>
          <w:r w:rsidR="00D22934">
            <w:rPr>
              <w:rFonts w:ascii="Times New Roman" w:hAnsi="Times New Roman" w:cs="Times New Roman"/>
            </w:rPr>
            <w:fldChar w:fldCharType="end"/>
          </w:r>
        </w:sdtContent>
      </w:sdt>
      <w:r w:rsidRPr="002E0E8A">
        <w:rPr>
          <w:rFonts w:ascii="Times New Roman" w:hAnsi="Times New Roman" w:cs="Times New Roman"/>
        </w:rPr>
        <w:t xml:space="preserve">. </w:t>
      </w:r>
    </w:p>
  </w:endnote>
  <w:endnote w:id="6">
    <w:p w14:paraId="49D59857" w14:textId="77777777" w:rsidR="00856C45" w:rsidRPr="002E0E8A" w:rsidRDefault="00856C45" w:rsidP="00856C45">
      <w:pPr>
        <w:pStyle w:val="EndnoteText"/>
        <w:rPr>
          <w:rFonts w:ascii="Times New Roman" w:hAnsi="Times New Roman" w:cs="Times New Roman"/>
        </w:rPr>
      </w:pPr>
      <w:r w:rsidRPr="002E0E8A">
        <w:rPr>
          <w:rStyle w:val="EndnoteReference"/>
          <w:rFonts w:ascii="Times New Roman" w:hAnsi="Times New Roman" w:cs="Times New Roman"/>
        </w:rPr>
        <w:endnoteRef/>
      </w:r>
      <w:r w:rsidRPr="002E0E8A">
        <w:rPr>
          <w:rFonts w:ascii="Times New Roman" w:hAnsi="Times New Roman" w:cs="Times New Roman"/>
        </w:rPr>
        <w:t xml:space="preserve"> Mohammad migrated to Medina in 622 named as Hijra with his followers when he was facing massive persecution in Mecca. He was invited to Medina by city leaders to settle disputes prevailed in the city between clans. Mohammad returned in Mecca after a victory over the city. For details of early times of Mohammad, see</w:t>
      </w:r>
      <w:sdt>
        <w:sdtPr>
          <w:rPr>
            <w:rFonts w:ascii="Times New Roman" w:hAnsi="Times New Roman" w:cs="Times New Roman"/>
          </w:rPr>
          <w:id w:val="-140960970"/>
          <w:citation/>
        </w:sdtPr>
        <w:sdtEndPr/>
        <w:sdtContent>
          <w:r>
            <w:rPr>
              <w:rFonts w:ascii="Times New Roman" w:hAnsi="Times New Roman" w:cs="Times New Roman"/>
            </w:rPr>
            <w:fldChar w:fldCharType="begin"/>
          </w:r>
          <w:r>
            <w:rPr>
              <w:rFonts w:ascii="Times New Roman" w:hAnsi="Times New Roman" w:cs="Times New Roman"/>
            </w:rPr>
            <w:instrText xml:space="preserve"> CITATION Pat86 \l 1033 </w:instrText>
          </w:r>
          <w:r>
            <w:rPr>
              <w:rFonts w:ascii="Times New Roman" w:hAnsi="Times New Roman" w:cs="Times New Roman"/>
            </w:rPr>
            <w:fldChar w:fldCharType="separate"/>
          </w:r>
          <w:r>
            <w:rPr>
              <w:rFonts w:ascii="Times New Roman" w:hAnsi="Times New Roman" w:cs="Times New Roman"/>
              <w:noProof/>
            </w:rPr>
            <w:t xml:space="preserve"> </w:t>
          </w:r>
          <w:r w:rsidRPr="00874797">
            <w:rPr>
              <w:rFonts w:ascii="Times New Roman" w:hAnsi="Times New Roman" w:cs="Times New Roman"/>
              <w:noProof/>
            </w:rPr>
            <w:t>(Hinds, 1986 )</w:t>
          </w:r>
          <w:r>
            <w:rPr>
              <w:rFonts w:ascii="Times New Roman" w:hAnsi="Times New Roman" w:cs="Times New Roman"/>
            </w:rPr>
            <w:fldChar w:fldCharType="end"/>
          </w:r>
        </w:sdtContent>
      </w:sdt>
      <w:r w:rsidRPr="002E0E8A">
        <w:rPr>
          <w:rFonts w:ascii="Times New Roman" w:hAnsi="Times New Roman" w:cs="Times New Roman"/>
        </w:rPr>
        <w:t xml:space="preserve"> Hold and Lewis eds. (1977), particularly chapter two, p. 30-56.   </w:t>
      </w:r>
    </w:p>
  </w:endnote>
  <w:endnote w:id="7">
    <w:p w14:paraId="2160D881" w14:textId="77777777" w:rsidR="00E82BA4" w:rsidRPr="00DB6666" w:rsidRDefault="00E82BA4" w:rsidP="00E82BA4">
      <w:pPr>
        <w:pStyle w:val="EndnoteText"/>
        <w:rPr>
          <w:rFonts w:ascii="Times New Roman" w:hAnsi="Times New Roman" w:cs="Times New Roman"/>
          <w:szCs w:val="20"/>
        </w:rPr>
      </w:pPr>
      <w:r w:rsidRPr="00DB6666">
        <w:rPr>
          <w:rStyle w:val="EndnoteReference"/>
          <w:rFonts w:ascii="Times New Roman" w:hAnsi="Times New Roman" w:cs="Times New Roman"/>
          <w:szCs w:val="20"/>
        </w:rPr>
        <w:endnoteRef/>
      </w:r>
      <w:r w:rsidRPr="00DB6666">
        <w:rPr>
          <w:rFonts w:ascii="Times New Roman" w:hAnsi="Times New Roman" w:cs="Times New Roman"/>
          <w:szCs w:val="20"/>
        </w:rPr>
        <w:t xml:space="preserve"> Mawdudi and Qutb’s thought on sovereignty centers on Quranic concept Tawhid, oneness of God where it is argued that politics and religion are inseparable. </w:t>
      </w:r>
    </w:p>
  </w:endnote>
  <w:endnote w:id="8">
    <w:p w14:paraId="1899BDDE" w14:textId="77777777" w:rsidR="00A447ED" w:rsidRPr="002E0E8A" w:rsidRDefault="00A447ED" w:rsidP="00A447ED">
      <w:pPr>
        <w:pStyle w:val="EndnoteText"/>
        <w:rPr>
          <w:rFonts w:ascii="Times New Roman" w:hAnsi="Times New Roman" w:cs="Times New Roman"/>
        </w:rPr>
      </w:pPr>
      <w:r w:rsidRPr="002E0E8A">
        <w:rPr>
          <w:rStyle w:val="EndnoteReference"/>
          <w:rFonts w:ascii="Times New Roman" w:hAnsi="Times New Roman" w:cs="Times New Roman"/>
        </w:rPr>
        <w:endnoteRef/>
      </w:r>
      <w:r w:rsidRPr="002E0E8A">
        <w:rPr>
          <w:rFonts w:ascii="Times New Roman" w:hAnsi="Times New Roman" w:cs="Times New Roman"/>
        </w:rPr>
        <w:t xml:space="preserve"> The inference is that once an Islamic community is formed, the inherent Islamic nature of a community that is developed based on God</w:t>
      </w:r>
      <w:r>
        <w:rPr>
          <w:rFonts w:ascii="Times New Roman" w:hAnsi="Times New Roman" w:cs="Times New Roman"/>
        </w:rPr>
        <w:t>’</w:t>
      </w:r>
      <w:r w:rsidRPr="002E0E8A">
        <w:rPr>
          <w:rFonts w:ascii="Times New Roman" w:hAnsi="Times New Roman" w:cs="Times New Roman"/>
        </w:rPr>
        <w:t xml:space="preserve">s will, does not remain similar to the state of war as it was pre-Islamic Arab societies-the Ahd-i-Jahaliyat (the age of ignorance). I infer that Ghannouchi is discussion the contract in an Islamic community. However, during his discussion of the formation of the early Islamic state in Medina, the pre-Islamic societies' state of war is hinted in many ways what could be analogous to Ahmed's articulation of the state of nature in Arabia. For details, see: Ahmed (1942). </w:t>
      </w:r>
    </w:p>
  </w:endnote>
  <w:endnote w:id="9">
    <w:p w14:paraId="4A3FEC00" w14:textId="25935CB3" w:rsidR="00897635" w:rsidRDefault="00897635">
      <w:pPr>
        <w:pStyle w:val="EndnoteText"/>
      </w:pPr>
      <w:r>
        <w:rPr>
          <w:rStyle w:val="EndnoteReference"/>
        </w:rPr>
        <w:endnoteRef/>
      </w:r>
      <w:r>
        <w:t xml:space="preserve"> </w:t>
      </w:r>
      <w:r w:rsidRPr="004C7E68">
        <w:rPr>
          <w:rFonts w:ascii="Times New Roman" w:hAnsi="Times New Roman" w:cs="Times New Roman"/>
          <w:szCs w:val="20"/>
        </w:rPr>
        <w:t>Ghannouchi’s civil state is a concept that goes against the assumptions of an Islamic state. While in an Islamic state, religion and politics are inseparable in Islam, in a civil state, the fundamental assumption is that religion would remain out of politics. The term became popularized after Ennahda and other secular parties drafted a reform agenda in 2005 when they came in a consensus that a civil state is the only feasible reality for future Tunisia. They envisioned a civil state as the basis of a democratic governance. After coming in power, Ennahda officially separated religion from politics and in an attempt to form a civil state. For details:</w:t>
      </w:r>
      <w:r>
        <w:rPr>
          <w:rFonts w:ascii="Times New Roman" w:hAnsi="Times New Roman" w:cs="Times New Roman"/>
          <w:szCs w:val="20"/>
        </w:rPr>
        <w:t xml:space="preserve"> </w:t>
      </w:r>
      <w:r w:rsidR="002D5519" w:rsidRPr="00897635">
        <w:rPr>
          <w:rFonts w:ascii="Times New Roman" w:hAnsi="Times New Roman" w:cs="Times New Roman"/>
          <w:noProof/>
          <w:szCs w:val="20"/>
        </w:rPr>
        <w:t>(Ghannouchi, 2016</w:t>
      </w:r>
      <w:r w:rsidR="002D5519">
        <w:rPr>
          <w:rFonts w:ascii="Times New Roman" w:hAnsi="Times New Roman" w:cs="Times New Roman"/>
          <w:noProof/>
          <w:szCs w:val="20"/>
        </w:rPr>
        <w:t xml:space="preserve">; </w:t>
      </w:r>
      <w:r w:rsidR="002D5519" w:rsidRPr="002D5519">
        <w:rPr>
          <w:rFonts w:ascii="Times New Roman" w:hAnsi="Times New Roman" w:cs="Times New Roman"/>
          <w:noProof/>
          <w:szCs w:val="20"/>
        </w:rPr>
        <w:t>Ghannouchi,</w:t>
      </w:r>
      <w:r w:rsidR="002D5519">
        <w:rPr>
          <w:rFonts w:ascii="Times New Roman" w:hAnsi="Times New Roman" w:cs="Times New Roman"/>
          <w:noProof/>
          <w:szCs w:val="20"/>
        </w:rPr>
        <w:t xml:space="preserve"> </w:t>
      </w:r>
      <w:r w:rsidR="002D5519" w:rsidRPr="002D5519">
        <w:rPr>
          <w:rFonts w:ascii="Times New Roman" w:hAnsi="Times New Roman" w:cs="Times New Roman"/>
          <w:noProof/>
          <w:szCs w:val="20"/>
        </w:rPr>
        <w:t>2018</w:t>
      </w:r>
      <w:r w:rsidR="002D5519">
        <w:rPr>
          <w:rFonts w:ascii="Times New Roman" w:hAnsi="Times New Roman" w:cs="Times New Roman"/>
          <w:noProof/>
          <w:szCs w:val="20"/>
        </w:rPr>
        <w:t xml:space="preserve">; </w:t>
      </w:r>
      <w:r w:rsidR="002D5519" w:rsidRPr="002D5519">
        <w:rPr>
          <w:rFonts w:ascii="Times New Roman" w:hAnsi="Times New Roman" w:cs="Times New Roman"/>
          <w:noProof/>
          <w:szCs w:val="20"/>
        </w:rPr>
        <w:t>Ottaway, 2013)</w:t>
      </w:r>
      <w:r w:rsidR="002D5519">
        <w:rPr>
          <w:rFonts w:ascii="Times New Roman" w:hAnsi="Times New Roman" w:cs="Times New Roman"/>
          <w:noProof/>
          <w:szCs w:val="20"/>
        </w:rPr>
        <w:t xml:space="preserve">. </w:t>
      </w:r>
      <w:r w:rsidR="00624EEE">
        <w:rPr>
          <w:rFonts w:ascii="Times New Roman" w:hAnsi="Times New Roman" w:cs="Times New Roman"/>
          <w:noProof/>
          <w:szCs w:val="20"/>
        </w:rPr>
        <w:t xml:space="preserve"> </w:t>
      </w:r>
    </w:p>
  </w:endnote>
  <w:endnote w:id="10">
    <w:p w14:paraId="635C21D7" w14:textId="77777777" w:rsidR="00BB519E" w:rsidRPr="002E0E8A" w:rsidRDefault="00BB519E" w:rsidP="00BB519E">
      <w:pPr>
        <w:pStyle w:val="EndnoteText"/>
        <w:rPr>
          <w:rFonts w:ascii="Times New Roman" w:hAnsi="Times New Roman" w:cs="Times New Roman"/>
        </w:rPr>
      </w:pPr>
      <w:r w:rsidRPr="002E0E8A">
        <w:rPr>
          <w:rStyle w:val="EndnoteReference"/>
          <w:rFonts w:ascii="Times New Roman" w:hAnsi="Times New Roman" w:cs="Times New Roman"/>
        </w:rPr>
        <w:endnoteRef/>
      </w:r>
      <w:r w:rsidRPr="002E0E8A">
        <w:rPr>
          <w:rFonts w:ascii="Times New Roman" w:hAnsi="Times New Roman" w:cs="Times New Roman"/>
        </w:rPr>
        <w:t xml:space="preserve"> The details of the process of al-masaliah and definitional and practical debates could be found, Opwis 2005; Sadek 2014: 8-9; Hallaq has elucidated Ash-Shatibi’s theory of al-masaliah with a comparison with significant advocates of it from which Ghannouchi is influenced, see </w:t>
      </w:r>
      <w:r w:rsidRPr="00C53AFC">
        <w:rPr>
          <w:rFonts w:ascii="Times New Roman" w:hAnsi="Times New Roman" w:cs="Times New Roman"/>
          <w:noProof/>
        </w:rPr>
        <w:t>Hallaq, 199</w:t>
      </w:r>
      <w:r>
        <w:rPr>
          <w:rFonts w:ascii="Times New Roman" w:hAnsi="Times New Roman" w:cs="Times New Roman"/>
          <w:noProof/>
        </w:rPr>
        <w:t>7, P. 129-30, 179-90</w:t>
      </w:r>
      <w:r w:rsidRPr="002E0E8A">
        <w:rPr>
          <w:rFonts w:ascii="Times New Roman" w:hAnsi="Times New Roman" w:cs="Times New Roman"/>
        </w:rPr>
        <w:t xml:space="preserve">; March opposes Hallaq’s take on al-masaliah and advocates al-Fasi’s interpretations of it, for details: </w:t>
      </w:r>
      <w:r w:rsidRPr="00C53AFC">
        <w:rPr>
          <w:rFonts w:ascii="Times New Roman" w:hAnsi="Times New Roman" w:cs="Times New Roman"/>
          <w:noProof/>
        </w:rPr>
        <w:t>(March, 2015b</w:t>
      </w:r>
      <w:r>
        <w:rPr>
          <w:rFonts w:ascii="Times New Roman" w:hAnsi="Times New Roman" w:cs="Times New Roman"/>
          <w:noProof/>
        </w:rPr>
        <w:t xml:space="preserve">). </w:t>
      </w:r>
      <w:r w:rsidRPr="002E0E8A">
        <w:rPr>
          <w:rFonts w:ascii="Times New Roman" w:hAnsi="Times New Roman" w:cs="Times New Roman"/>
        </w:rPr>
        <w:t xml:space="preserve"> </w:t>
      </w:r>
    </w:p>
  </w:endnote>
  <w:endnote w:id="11">
    <w:p w14:paraId="610B1F79" w14:textId="77777777" w:rsidR="004000D9" w:rsidRPr="002E0E8A" w:rsidRDefault="004000D9" w:rsidP="004000D9">
      <w:pPr>
        <w:pStyle w:val="EndnoteText"/>
        <w:rPr>
          <w:rFonts w:ascii="Times New Roman" w:hAnsi="Times New Roman" w:cs="Times New Roman"/>
        </w:rPr>
      </w:pPr>
      <w:r w:rsidRPr="002E0E8A">
        <w:rPr>
          <w:rStyle w:val="EndnoteReference"/>
          <w:rFonts w:ascii="Times New Roman" w:hAnsi="Times New Roman" w:cs="Times New Roman"/>
        </w:rPr>
        <w:endnoteRef/>
      </w:r>
      <w:r w:rsidRPr="002E0E8A">
        <w:rPr>
          <w:rFonts w:ascii="Times New Roman" w:hAnsi="Times New Roman" w:cs="Times New Roman"/>
        </w:rPr>
        <w:t xml:space="preserve"> Negus was the Emperor of Ethiopia who lived during the early years of Islam who advised by Prophet to participate politically with a non-Islamic government, and Abdul Aziz was a Umayyad caliph who although did not able to approve Monarchy practiced there that was not in Islamic principles. However, he did not leave his responsibilities and could initiate some positive changes staying within the existing governance structure.</w:t>
      </w:r>
    </w:p>
  </w:endnote>
  <w:endnote w:id="12">
    <w:p w14:paraId="6EF58D94" w14:textId="068732D9" w:rsidR="009728DB" w:rsidRPr="00AD7E02" w:rsidRDefault="009728DB">
      <w:pPr>
        <w:pStyle w:val="EndnoteText"/>
        <w:rPr>
          <w:rFonts w:ascii="Times New Roman" w:hAnsi="Times New Roman" w:cs="Times New Roman"/>
        </w:rPr>
      </w:pPr>
      <w:r w:rsidRPr="00AD7E02">
        <w:rPr>
          <w:rStyle w:val="EndnoteReference"/>
          <w:rFonts w:ascii="Times New Roman" w:hAnsi="Times New Roman" w:cs="Times New Roman"/>
        </w:rPr>
        <w:endnoteRef/>
      </w:r>
      <w:r w:rsidRPr="00AD7E02">
        <w:rPr>
          <w:rFonts w:ascii="Times New Roman" w:hAnsi="Times New Roman" w:cs="Times New Roman"/>
        </w:rPr>
        <w:t xml:space="preserve"> </w:t>
      </w:r>
      <w:r w:rsidR="00AD7E02" w:rsidRPr="00AD7E02">
        <w:rPr>
          <w:rFonts w:ascii="Times New Roman" w:hAnsi="Times New Roman" w:cs="Times New Roman"/>
        </w:rPr>
        <w:t xml:space="preserve">It is to note that the comment is made based on March’s recent lectures at Webster University and some other seminars both in the USA and outside. His forthcoming book’s title is also </w:t>
      </w:r>
      <w:r w:rsidR="00AD7E02">
        <w:rPr>
          <w:rFonts w:ascii="Times New Roman" w:hAnsi="Times New Roman" w:cs="Times New Roman"/>
        </w:rPr>
        <w:t>“</w:t>
      </w:r>
      <w:r w:rsidR="00AD7E02">
        <w:rPr>
          <w:rFonts w:ascii="Times New Roman" w:hAnsi="Times New Roman" w:cs="Times New Roman"/>
          <w:i/>
        </w:rPr>
        <w:t>T</w:t>
      </w:r>
      <w:r w:rsidR="00AD7E02" w:rsidRPr="00AD7E02">
        <w:rPr>
          <w:rStyle w:val="Emphasis"/>
          <w:rFonts w:ascii="Times New Roman" w:hAnsi="Times New Roman" w:cs="Times New Roman"/>
          <w:shd w:val="clear" w:color="auto" w:fill="FEFFFF"/>
        </w:rPr>
        <w:t>he Caliphate of Man: The Invention of Popular Sovereignty in Modern Islamic Thought</w:t>
      </w:r>
      <w:r w:rsidR="00AD7E02" w:rsidRPr="00AD7E02">
        <w:rPr>
          <w:rFonts w:ascii="Times New Roman" w:hAnsi="Times New Roman" w:cs="Times New Roman"/>
          <w:shd w:val="clear" w:color="auto" w:fill="FEFFFF"/>
        </w:rPr>
        <w:t>.</w:t>
      </w:r>
      <w:r w:rsidR="00AD7E02">
        <w:rPr>
          <w:rFonts w:ascii="Times New Roman" w:hAnsi="Times New Roman" w:cs="Times New Roman"/>
          <w:shd w:val="clear" w:color="auto" w:fill="FEFFFF"/>
        </w:rPr>
        <w:t>”</w:t>
      </w:r>
      <w:r w:rsidR="00AD7E02" w:rsidRPr="00AD7E02">
        <w:rPr>
          <w:rFonts w:ascii="Times New Roman" w:hAnsi="Times New Roman" w:cs="Times New Roman"/>
          <w:shd w:val="clear" w:color="auto" w:fill="FEFFFF"/>
        </w:rPr>
        <w:t xml:space="preserve"> So far, the available writings and lectures of March do not elucidate the details of his “invention of popular sovereign in Islamic thought</w:t>
      </w:r>
      <w:r w:rsidR="00AD7E02">
        <w:rPr>
          <w:rFonts w:ascii="Times New Roman" w:hAnsi="Times New Roman" w:cs="Times New Roman"/>
          <w:shd w:val="clear" w:color="auto" w:fill="FEFFFF"/>
        </w:rPr>
        <w:t xml:space="preserve">” thesis. The forthgoing book might shed light on the issue. </w:t>
      </w:r>
    </w:p>
  </w:endnote>
  <w:endnote w:id="13">
    <w:p w14:paraId="1301494E" w14:textId="56644742" w:rsidR="00D65D1E" w:rsidRPr="001779ED" w:rsidRDefault="00D65D1E" w:rsidP="00D65D1E">
      <w:pPr>
        <w:pStyle w:val="EndnoteText"/>
        <w:rPr>
          <w:rFonts w:ascii="Times New Roman" w:hAnsi="Times New Roman" w:cs="Times New Roman"/>
        </w:rPr>
      </w:pPr>
      <w:r w:rsidRPr="00E30793">
        <w:rPr>
          <w:rStyle w:val="EndnoteReference"/>
          <w:rFonts w:ascii="Times New Roman" w:hAnsi="Times New Roman" w:cs="Times New Roman"/>
        </w:rPr>
        <w:endnoteRef/>
      </w:r>
      <w:r w:rsidRPr="00E30793">
        <w:rPr>
          <w:rFonts w:ascii="Times New Roman" w:hAnsi="Times New Roman" w:cs="Times New Roman"/>
        </w:rPr>
        <w:t xml:space="preserve"> The details of debates between two groups of ulama could be found in </w:t>
      </w:r>
      <w:sdt>
        <w:sdtPr>
          <w:rPr>
            <w:rFonts w:ascii="Times New Roman" w:hAnsi="Times New Roman" w:cs="Times New Roman"/>
          </w:rPr>
          <w:id w:val="-2103252156"/>
          <w:citation/>
        </w:sdtPr>
        <w:sdtEndPr/>
        <w:sdtContent>
          <w:r>
            <w:rPr>
              <w:rFonts w:ascii="Times New Roman" w:hAnsi="Times New Roman" w:cs="Times New Roman"/>
            </w:rPr>
            <w:fldChar w:fldCharType="begin"/>
          </w:r>
          <w:r>
            <w:rPr>
              <w:rFonts w:ascii="Times New Roman" w:hAnsi="Times New Roman" w:cs="Times New Roman"/>
            </w:rPr>
            <w:instrText xml:space="preserve">CITATION Bar82 \l 1033 </w:instrText>
          </w:r>
          <w:r>
            <w:rPr>
              <w:rFonts w:ascii="Times New Roman" w:hAnsi="Times New Roman" w:cs="Times New Roman"/>
            </w:rPr>
            <w:fldChar w:fldCharType="separate"/>
          </w:r>
          <w:r w:rsidRPr="00F839FB">
            <w:rPr>
              <w:rFonts w:ascii="Times New Roman" w:hAnsi="Times New Roman" w:cs="Times New Roman"/>
              <w:noProof/>
            </w:rPr>
            <w:t>(Metcalf, 1982)</w:t>
          </w:r>
          <w:r>
            <w:rPr>
              <w:rFonts w:ascii="Times New Roman" w:hAnsi="Times New Roman" w:cs="Times New Roman"/>
            </w:rPr>
            <w:fldChar w:fldCharType="end"/>
          </w:r>
        </w:sdtContent>
      </w:sdt>
      <w:r>
        <w:rPr>
          <w:rFonts w:ascii="Times New Roman" w:eastAsia="Times New Roman" w:hAnsi="Times New Roman" w:cs="Times New Roman"/>
          <w:szCs w:val="20"/>
          <w:shd w:val="clear" w:color="auto" w:fill="FFFFFF"/>
        </w:rPr>
        <w:t xml:space="preserve">, chapter 7. </w:t>
      </w:r>
      <w:r w:rsidRPr="00E3079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 </w:t>
      </w:r>
      <w:r w:rsidRPr="00E30793">
        <w:rPr>
          <w:rFonts w:ascii="Times New Roman" w:hAnsi="Times New Roman" w:cs="Times New Roman"/>
        </w:rPr>
        <w:t xml:space="preserve"> </w:t>
      </w:r>
    </w:p>
    <w:p w14:paraId="3365E91D" w14:textId="77777777" w:rsidR="00D65D1E" w:rsidRDefault="00D65D1E" w:rsidP="00D65D1E">
      <w:pPr>
        <w:pStyle w:val="EndnoteText"/>
        <w:rPr>
          <w:rFonts w:ascii="Times New Roman" w:hAnsi="Times New Roman" w:cs="Times New Roman"/>
          <w:b/>
          <w:sz w:val="24"/>
          <w:szCs w:val="24"/>
        </w:rPr>
      </w:pPr>
    </w:p>
    <w:p w14:paraId="67ACC4B7" w14:textId="77777777" w:rsidR="00D65D1E" w:rsidRDefault="00D65D1E" w:rsidP="00D65D1E">
      <w:pPr>
        <w:pStyle w:val="EndnoteText"/>
        <w:rPr>
          <w:rFonts w:ascii="Times New Roman" w:hAnsi="Times New Roman" w:cs="Times New Roman"/>
          <w:b/>
          <w:sz w:val="24"/>
          <w:szCs w:val="24"/>
        </w:rPr>
      </w:pPr>
      <w:r w:rsidRPr="00CD197E">
        <w:rPr>
          <w:rFonts w:ascii="Times New Roman" w:hAnsi="Times New Roman" w:cs="Times New Roman"/>
          <w:b/>
          <w:sz w:val="24"/>
          <w:szCs w:val="24"/>
        </w:rPr>
        <w:t>References</w:t>
      </w:r>
    </w:p>
    <w:p w14:paraId="6A038FBF"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sz w:val="24"/>
          <w:szCs w:val="24"/>
        </w:rPr>
        <w:fldChar w:fldCharType="begin"/>
      </w:r>
      <w:r w:rsidRPr="009D05CD">
        <w:rPr>
          <w:rFonts w:ascii="Times New Roman" w:hAnsi="Times New Roman" w:cs="Times New Roman"/>
          <w:sz w:val="24"/>
          <w:szCs w:val="24"/>
        </w:rPr>
        <w:instrText xml:space="preserve"> BIBLIOGRAPHY  \l 1033 </w:instrText>
      </w:r>
      <w:r w:rsidRPr="009D05CD">
        <w:rPr>
          <w:rFonts w:ascii="Times New Roman" w:hAnsi="Times New Roman" w:cs="Times New Roman"/>
          <w:sz w:val="24"/>
          <w:szCs w:val="24"/>
        </w:rPr>
        <w:fldChar w:fldCharType="separate"/>
      </w:r>
      <w:r w:rsidRPr="009D05CD">
        <w:rPr>
          <w:rFonts w:ascii="Times New Roman" w:hAnsi="Times New Roman" w:cs="Times New Roman"/>
          <w:noProof/>
          <w:sz w:val="24"/>
          <w:szCs w:val="24"/>
        </w:rPr>
        <w:t xml:space="preserve">Ahmad, I. (1942). Social Contract and the Foundations of the Islamic State . </w:t>
      </w:r>
      <w:r w:rsidRPr="009D05CD">
        <w:rPr>
          <w:rFonts w:ascii="Times New Roman" w:hAnsi="Times New Roman" w:cs="Times New Roman"/>
          <w:i/>
          <w:iCs/>
          <w:noProof/>
          <w:sz w:val="24"/>
          <w:szCs w:val="24"/>
        </w:rPr>
        <w:t>The Indian Journal of Political Science, 4</w:t>
      </w:r>
      <w:r w:rsidRPr="009D05CD">
        <w:rPr>
          <w:rFonts w:ascii="Times New Roman" w:hAnsi="Times New Roman" w:cs="Times New Roman"/>
          <w:noProof/>
          <w:sz w:val="24"/>
          <w:szCs w:val="24"/>
        </w:rPr>
        <w:t>(2), 132-169.</w:t>
      </w:r>
    </w:p>
    <w:p w14:paraId="25AE887A"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Ahmad, I. (1958). Sovereignty in Islam. </w:t>
      </w:r>
      <w:r w:rsidRPr="009D05CD">
        <w:rPr>
          <w:rFonts w:ascii="Times New Roman" w:hAnsi="Times New Roman" w:cs="Times New Roman"/>
          <w:i/>
          <w:iCs/>
          <w:noProof/>
          <w:sz w:val="24"/>
          <w:szCs w:val="24"/>
        </w:rPr>
        <w:t>Pakistan Horizon, 11</w:t>
      </w:r>
      <w:r w:rsidRPr="009D05CD">
        <w:rPr>
          <w:rFonts w:ascii="Times New Roman" w:hAnsi="Times New Roman" w:cs="Times New Roman"/>
          <w:noProof/>
          <w:sz w:val="24"/>
          <w:szCs w:val="24"/>
        </w:rPr>
        <w:t>(3), 141-146.</w:t>
      </w:r>
    </w:p>
    <w:p w14:paraId="33B66DFD"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Alajmi, A. (2011). ‘Ulama and caliphs new understanding of the “God's caliph” term. </w:t>
      </w:r>
      <w:r w:rsidRPr="009D05CD">
        <w:rPr>
          <w:rFonts w:ascii="Times New Roman" w:hAnsi="Times New Roman" w:cs="Times New Roman"/>
          <w:i/>
          <w:iCs/>
          <w:noProof/>
          <w:sz w:val="24"/>
          <w:szCs w:val="24"/>
        </w:rPr>
        <w:t>Journal of Islamic Law and Culture, 12</w:t>
      </w:r>
      <w:r w:rsidRPr="009D05CD">
        <w:rPr>
          <w:rFonts w:ascii="Times New Roman" w:hAnsi="Times New Roman" w:cs="Times New Roman"/>
          <w:noProof/>
          <w:sz w:val="24"/>
          <w:szCs w:val="24"/>
        </w:rPr>
        <w:t>(1), 102-1012.</w:t>
      </w:r>
    </w:p>
    <w:p w14:paraId="78A64931"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An-Na'im, A. A. (2008). </w:t>
      </w:r>
      <w:r w:rsidRPr="009D05CD">
        <w:rPr>
          <w:rFonts w:ascii="Times New Roman" w:hAnsi="Times New Roman" w:cs="Times New Roman"/>
          <w:i/>
          <w:iCs/>
          <w:noProof/>
          <w:sz w:val="24"/>
          <w:szCs w:val="24"/>
        </w:rPr>
        <w:t>Islam and the Secular State: Negociating the Future of Shari'a .</w:t>
      </w:r>
      <w:r w:rsidRPr="009D05CD">
        <w:rPr>
          <w:rFonts w:ascii="Times New Roman" w:hAnsi="Times New Roman" w:cs="Times New Roman"/>
          <w:noProof/>
          <w:sz w:val="24"/>
          <w:szCs w:val="24"/>
        </w:rPr>
        <w:t xml:space="preserve"> Cambridge, Massachusetts, and London, England : Harvard University Press .</w:t>
      </w:r>
    </w:p>
    <w:p w14:paraId="1E52C52E"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Black, A. (2011). </w:t>
      </w:r>
      <w:r w:rsidRPr="009D05CD">
        <w:rPr>
          <w:rFonts w:ascii="Times New Roman" w:hAnsi="Times New Roman" w:cs="Times New Roman"/>
          <w:i/>
          <w:iCs/>
          <w:noProof/>
          <w:sz w:val="24"/>
          <w:szCs w:val="24"/>
        </w:rPr>
        <w:t>The History of Islamic political thought: From Prophet to the Present.</w:t>
      </w:r>
      <w:r w:rsidRPr="009D05CD">
        <w:rPr>
          <w:rFonts w:ascii="Times New Roman" w:hAnsi="Times New Roman" w:cs="Times New Roman"/>
          <w:noProof/>
          <w:sz w:val="24"/>
          <w:szCs w:val="24"/>
        </w:rPr>
        <w:t xml:space="preserve"> Edinburg: Edinburg University Press .</w:t>
      </w:r>
    </w:p>
    <w:p w14:paraId="68632A3C"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Brown, L. C. (2000 ). </w:t>
      </w:r>
      <w:r w:rsidRPr="009D05CD">
        <w:rPr>
          <w:rFonts w:ascii="Times New Roman" w:hAnsi="Times New Roman" w:cs="Times New Roman"/>
          <w:i/>
          <w:iCs/>
          <w:noProof/>
          <w:sz w:val="24"/>
          <w:szCs w:val="24"/>
        </w:rPr>
        <w:t>Religion and State: Muslim Approaches to Politics .</w:t>
      </w:r>
      <w:r w:rsidRPr="009D05CD">
        <w:rPr>
          <w:rFonts w:ascii="Times New Roman" w:hAnsi="Times New Roman" w:cs="Times New Roman"/>
          <w:noProof/>
          <w:sz w:val="24"/>
          <w:szCs w:val="24"/>
        </w:rPr>
        <w:t xml:space="preserve"> New York : Columbia University Press .</w:t>
      </w:r>
    </w:p>
    <w:p w14:paraId="3F58264D"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Cook, M. (2014). </w:t>
      </w:r>
      <w:r w:rsidRPr="009D05CD">
        <w:rPr>
          <w:rFonts w:ascii="Times New Roman" w:hAnsi="Times New Roman" w:cs="Times New Roman"/>
          <w:i/>
          <w:iCs/>
          <w:noProof/>
          <w:sz w:val="24"/>
          <w:szCs w:val="24"/>
        </w:rPr>
        <w:t>,Ancient Religions, Modern Politics: The Islamic Case in Historical Perspective.</w:t>
      </w:r>
      <w:r w:rsidRPr="009D05CD">
        <w:rPr>
          <w:rFonts w:ascii="Times New Roman" w:hAnsi="Times New Roman" w:cs="Times New Roman"/>
          <w:noProof/>
          <w:sz w:val="24"/>
          <w:szCs w:val="24"/>
        </w:rPr>
        <w:t xml:space="preserve"> Princeton : Princeton University Press .</w:t>
      </w:r>
    </w:p>
    <w:p w14:paraId="33C21E08"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Donker, T. H. (2013 ). Re-emerging Islamism in Tunisia: Repositioning Religion in Politics and Society . </w:t>
      </w:r>
      <w:r w:rsidRPr="009D05CD">
        <w:rPr>
          <w:rFonts w:ascii="Times New Roman" w:hAnsi="Times New Roman" w:cs="Times New Roman"/>
          <w:i/>
          <w:iCs/>
          <w:noProof/>
          <w:sz w:val="24"/>
          <w:szCs w:val="24"/>
        </w:rPr>
        <w:t>Mediterranean Politics, 18</w:t>
      </w:r>
      <w:r w:rsidRPr="009D05CD">
        <w:rPr>
          <w:rFonts w:ascii="Times New Roman" w:hAnsi="Times New Roman" w:cs="Times New Roman"/>
          <w:noProof/>
          <w:sz w:val="24"/>
          <w:szCs w:val="24"/>
        </w:rPr>
        <w:t>(2 ), 207-224.</w:t>
      </w:r>
    </w:p>
    <w:p w14:paraId="3906EC61"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El‐Solh, C. F. (1993). Be true to your culture: Gender tensions among Somali Muslims in Britain. </w:t>
      </w:r>
      <w:r w:rsidRPr="009D05CD">
        <w:rPr>
          <w:rFonts w:ascii="Times New Roman" w:hAnsi="Times New Roman" w:cs="Times New Roman"/>
          <w:i/>
          <w:iCs/>
          <w:noProof/>
          <w:sz w:val="24"/>
          <w:szCs w:val="24"/>
        </w:rPr>
        <w:t>Immigrants &amp; Minorities, 12</w:t>
      </w:r>
      <w:r w:rsidRPr="009D05CD">
        <w:rPr>
          <w:rFonts w:ascii="Times New Roman" w:hAnsi="Times New Roman" w:cs="Times New Roman"/>
          <w:noProof/>
          <w:sz w:val="24"/>
          <w:szCs w:val="24"/>
        </w:rPr>
        <w:t>(1), 21-46.</w:t>
      </w:r>
    </w:p>
    <w:p w14:paraId="59A7060D"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Fadl, K. A. (2004). Islam and the Challenges of Democracy . In K. A. Fadl, </w:t>
      </w:r>
      <w:r w:rsidRPr="009D05CD">
        <w:rPr>
          <w:rFonts w:ascii="Times New Roman" w:hAnsi="Times New Roman" w:cs="Times New Roman"/>
          <w:i/>
          <w:iCs/>
          <w:noProof/>
          <w:sz w:val="24"/>
          <w:szCs w:val="24"/>
        </w:rPr>
        <w:t>Islam and the Challenges of Democracy: A Boston Review Book</w:t>
      </w:r>
      <w:r w:rsidRPr="009D05CD">
        <w:rPr>
          <w:rFonts w:ascii="Times New Roman" w:hAnsi="Times New Roman" w:cs="Times New Roman"/>
          <w:noProof/>
          <w:sz w:val="24"/>
          <w:szCs w:val="24"/>
        </w:rPr>
        <w:t xml:space="preserve"> (pp. 3-48). Princeton and Oxford : Princeton University Press .</w:t>
      </w:r>
    </w:p>
    <w:p w14:paraId="779FFF21"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Ghannouchi, R. (1993). </w:t>
      </w:r>
      <w:r w:rsidRPr="009D05CD">
        <w:rPr>
          <w:rFonts w:ascii="Times New Roman" w:hAnsi="Times New Roman" w:cs="Times New Roman"/>
          <w:i/>
          <w:iCs/>
          <w:noProof/>
          <w:sz w:val="24"/>
          <w:szCs w:val="24"/>
        </w:rPr>
        <w:t>Al-Huriyat Al-‘Ammah fi Al-Dawla al-Islamiyah.</w:t>
      </w:r>
      <w:r w:rsidRPr="009D05CD">
        <w:rPr>
          <w:rFonts w:ascii="Times New Roman" w:hAnsi="Times New Roman" w:cs="Times New Roman"/>
          <w:noProof/>
          <w:sz w:val="24"/>
          <w:szCs w:val="24"/>
        </w:rPr>
        <w:t xml:space="preserve"> Beirut: Markaz Dirasat al-Wihdah al-`Arabiyah.</w:t>
      </w:r>
    </w:p>
    <w:p w14:paraId="500B9018"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Ghannouchi, R. (2006). The Participation of Islamists in a Non-Islamic Government . In J. L. John J. Donohue, </w:t>
      </w:r>
      <w:r w:rsidRPr="009D05CD">
        <w:rPr>
          <w:rFonts w:ascii="Times New Roman" w:hAnsi="Times New Roman" w:cs="Times New Roman"/>
          <w:i/>
          <w:iCs/>
          <w:noProof/>
          <w:sz w:val="24"/>
          <w:szCs w:val="24"/>
        </w:rPr>
        <w:t xml:space="preserve">Islam in Transition: Muslim Perspectives </w:t>
      </w:r>
      <w:r w:rsidRPr="009D05CD">
        <w:rPr>
          <w:rFonts w:ascii="Times New Roman" w:hAnsi="Times New Roman" w:cs="Times New Roman"/>
          <w:noProof/>
          <w:sz w:val="24"/>
          <w:szCs w:val="24"/>
        </w:rPr>
        <w:t>(pp. 271-278). London and New York : Oxford University Press.</w:t>
      </w:r>
    </w:p>
    <w:p w14:paraId="66A3D357"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Ghannouchi, R. (2013). The State and Religion in the Fundamentals of Islam and Contemporary Interpretation. </w:t>
      </w:r>
      <w:r w:rsidRPr="009D05CD">
        <w:rPr>
          <w:rFonts w:ascii="Times New Roman" w:hAnsi="Times New Roman" w:cs="Times New Roman"/>
          <w:i/>
          <w:iCs/>
          <w:noProof/>
          <w:sz w:val="24"/>
          <w:szCs w:val="24"/>
        </w:rPr>
        <w:t>Contemporary Arab Affairs, 6</w:t>
      </w:r>
      <w:r w:rsidRPr="009D05CD">
        <w:rPr>
          <w:rFonts w:ascii="Times New Roman" w:hAnsi="Times New Roman" w:cs="Times New Roman"/>
          <w:noProof/>
          <w:sz w:val="24"/>
          <w:szCs w:val="24"/>
        </w:rPr>
        <w:t>(2), 164-171.</w:t>
      </w:r>
    </w:p>
    <w:p w14:paraId="35EF9CA7"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Ghannouchi, R. (2018). Ennahad’s Democratic Commitments and Capabilities . In A. Stephan, </w:t>
      </w:r>
      <w:r w:rsidRPr="009D05CD">
        <w:rPr>
          <w:rFonts w:ascii="Times New Roman" w:hAnsi="Times New Roman" w:cs="Times New Roman"/>
          <w:i/>
          <w:iCs/>
          <w:noProof/>
          <w:sz w:val="24"/>
          <w:szCs w:val="24"/>
        </w:rPr>
        <w:t xml:space="preserve">Democratic Transition in the Muslim World: A Global Perspective </w:t>
      </w:r>
      <w:r w:rsidRPr="009D05CD">
        <w:rPr>
          <w:rFonts w:ascii="Times New Roman" w:hAnsi="Times New Roman" w:cs="Times New Roman"/>
          <w:noProof/>
          <w:sz w:val="24"/>
          <w:szCs w:val="24"/>
        </w:rPr>
        <w:t>(pp. 15-29). New York : Columbia University Press .</w:t>
      </w:r>
    </w:p>
    <w:p w14:paraId="445989A9"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Hallaq, W. B. (1997). </w:t>
      </w:r>
      <w:r w:rsidRPr="009D05CD">
        <w:rPr>
          <w:rFonts w:ascii="Times New Roman" w:hAnsi="Times New Roman" w:cs="Times New Roman"/>
          <w:i/>
          <w:iCs/>
          <w:noProof/>
          <w:sz w:val="24"/>
          <w:szCs w:val="24"/>
        </w:rPr>
        <w:t>A History of Islamic Legal Theories: An Introduction to Sunni Usul Al-fiqh.</w:t>
      </w:r>
      <w:r w:rsidRPr="009D05CD">
        <w:rPr>
          <w:rFonts w:ascii="Times New Roman" w:hAnsi="Times New Roman" w:cs="Times New Roman"/>
          <w:noProof/>
          <w:sz w:val="24"/>
          <w:szCs w:val="24"/>
        </w:rPr>
        <w:t xml:space="preserve"> Cambridge : Cambridge University Press .</w:t>
      </w:r>
    </w:p>
    <w:p w14:paraId="3A02EDD0"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Hinds, P. C. (1986 ). </w:t>
      </w:r>
      <w:r w:rsidRPr="009D05CD">
        <w:rPr>
          <w:rFonts w:ascii="Times New Roman" w:hAnsi="Times New Roman" w:cs="Times New Roman"/>
          <w:i/>
          <w:iCs/>
          <w:noProof/>
          <w:sz w:val="24"/>
          <w:szCs w:val="24"/>
        </w:rPr>
        <w:t>God’s Caliph: Religious authority in the first century in Islam .</w:t>
      </w:r>
      <w:r w:rsidRPr="009D05CD">
        <w:rPr>
          <w:rFonts w:ascii="Times New Roman" w:hAnsi="Times New Roman" w:cs="Times New Roman"/>
          <w:noProof/>
          <w:sz w:val="24"/>
          <w:szCs w:val="24"/>
        </w:rPr>
        <w:t xml:space="preserve"> London and New York : Cambridge University Press .</w:t>
      </w:r>
    </w:p>
    <w:p w14:paraId="1D6A211A"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Idris, J. S. (1990). Is man the Viceregent of God? </w:t>
      </w:r>
      <w:r w:rsidRPr="009D05CD">
        <w:rPr>
          <w:rFonts w:ascii="Times New Roman" w:hAnsi="Times New Roman" w:cs="Times New Roman"/>
          <w:i/>
          <w:iCs/>
          <w:noProof/>
          <w:sz w:val="24"/>
          <w:szCs w:val="24"/>
        </w:rPr>
        <w:t>Journal of Islamic Studies, 1</w:t>
      </w:r>
      <w:r w:rsidRPr="009D05CD">
        <w:rPr>
          <w:rFonts w:ascii="Times New Roman" w:hAnsi="Times New Roman" w:cs="Times New Roman"/>
          <w:noProof/>
          <w:sz w:val="24"/>
          <w:szCs w:val="24"/>
        </w:rPr>
        <w:t>, 99-111.</w:t>
      </w:r>
    </w:p>
    <w:p w14:paraId="0B84A270"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Khan, M. A. (2005). Sovereignty in Modernity and Islam. </w:t>
      </w:r>
      <w:r w:rsidRPr="009D05CD">
        <w:rPr>
          <w:rFonts w:ascii="Times New Roman" w:hAnsi="Times New Roman" w:cs="Times New Roman"/>
          <w:i/>
          <w:iCs/>
          <w:noProof/>
          <w:sz w:val="24"/>
          <w:szCs w:val="24"/>
        </w:rPr>
        <w:t>East- West Review, 1</w:t>
      </w:r>
      <w:r w:rsidRPr="009D05CD">
        <w:rPr>
          <w:rFonts w:ascii="Times New Roman" w:hAnsi="Times New Roman" w:cs="Times New Roman"/>
          <w:noProof/>
          <w:sz w:val="24"/>
          <w:szCs w:val="24"/>
        </w:rPr>
        <w:t>(2), 43-57.</w:t>
      </w:r>
    </w:p>
    <w:p w14:paraId="7A585ACE"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Lapidus, I. M. (1996). State and Religion in Islamic Societies. </w:t>
      </w:r>
      <w:r w:rsidRPr="009D05CD">
        <w:rPr>
          <w:rFonts w:ascii="Times New Roman" w:hAnsi="Times New Roman" w:cs="Times New Roman"/>
          <w:i/>
          <w:iCs/>
          <w:noProof/>
          <w:sz w:val="24"/>
          <w:szCs w:val="24"/>
        </w:rPr>
        <w:t>Past &amp; Present, 151</w:t>
      </w:r>
      <w:r w:rsidRPr="009D05CD">
        <w:rPr>
          <w:rFonts w:ascii="Times New Roman" w:hAnsi="Times New Roman" w:cs="Times New Roman"/>
          <w:noProof/>
          <w:sz w:val="24"/>
          <w:szCs w:val="24"/>
        </w:rPr>
        <w:t>, 3–27.</w:t>
      </w:r>
    </w:p>
    <w:p w14:paraId="2AA092EA"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Lewis, B. (1988). </w:t>
      </w:r>
      <w:r w:rsidRPr="009D05CD">
        <w:rPr>
          <w:rFonts w:ascii="Times New Roman" w:hAnsi="Times New Roman" w:cs="Times New Roman"/>
          <w:i/>
          <w:iCs/>
          <w:noProof/>
          <w:sz w:val="24"/>
          <w:szCs w:val="24"/>
        </w:rPr>
        <w:t>The Political Language of Islam.</w:t>
      </w:r>
      <w:r w:rsidRPr="009D05CD">
        <w:rPr>
          <w:rFonts w:ascii="Times New Roman" w:hAnsi="Times New Roman" w:cs="Times New Roman"/>
          <w:noProof/>
          <w:sz w:val="24"/>
          <w:szCs w:val="24"/>
        </w:rPr>
        <w:t xml:space="preserve"> Chicago and London : University of Chicago Press.</w:t>
      </w:r>
    </w:p>
    <w:p w14:paraId="6D30DB12"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Mahmood, S. (2004 ). Is liberalism Islam’s only answer? . In K. A. Fadl, </w:t>
      </w:r>
      <w:r w:rsidRPr="009D05CD">
        <w:rPr>
          <w:rFonts w:ascii="Times New Roman" w:hAnsi="Times New Roman" w:cs="Times New Roman"/>
          <w:i/>
          <w:iCs/>
          <w:noProof/>
          <w:sz w:val="24"/>
          <w:szCs w:val="24"/>
        </w:rPr>
        <w:t xml:space="preserve">Islam and Challenges of Democracy: A Boston Review Book </w:t>
      </w:r>
      <w:r w:rsidRPr="009D05CD">
        <w:rPr>
          <w:rFonts w:ascii="Times New Roman" w:hAnsi="Times New Roman" w:cs="Times New Roman"/>
          <w:noProof/>
          <w:sz w:val="24"/>
          <w:szCs w:val="24"/>
        </w:rPr>
        <w:t>(pp. 74-77). Princeton and London: Princeton University Press .</w:t>
      </w:r>
    </w:p>
    <w:p w14:paraId="065126FF"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March, A. F. (2013). Genealogies of Sovereignty in Islamic Political Theology. </w:t>
      </w:r>
      <w:r w:rsidRPr="009D05CD">
        <w:rPr>
          <w:rFonts w:ascii="Times New Roman" w:hAnsi="Times New Roman" w:cs="Times New Roman"/>
          <w:i/>
          <w:iCs/>
          <w:noProof/>
          <w:sz w:val="24"/>
          <w:szCs w:val="24"/>
        </w:rPr>
        <w:t>Social Research, 80</w:t>
      </w:r>
      <w:r w:rsidRPr="009D05CD">
        <w:rPr>
          <w:rFonts w:ascii="Times New Roman" w:hAnsi="Times New Roman" w:cs="Times New Roman"/>
          <w:noProof/>
          <w:sz w:val="24"/>
          <w:szCs w:val="24"/>
        </w:rPr>
        <w:t>(1), 293-320.</w:t>
      </w:r>
    </w:p>
    <w:p w14:paraId="7251B603"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March, A. F. (2015, September 3). </w:t>
      </w:r>
      <w:r w:rsidRPr="009D05CD">
        <w:rPr>
          <w:rFonts w:ascii="Times New Roman" w:hAnsi="Times New Roman" w:cs="Times New Roman"/>
          <w:i/>
          <w:iCs/>
          <w:noProof/>
          <w:sz w:val="24"/>
          <w:szCs w:val="24"/>
        </w:rPr>
        <w:t>The problem of Sovereignty in Modern Islamic Political Thought.</w:t>
      </w:r>
      <w:r w:rsidRPr="009D05CD">
        <w:rPr>
          <w:rFonts w:ascii="Times New Roman" w:hAnsi="Times New Roman" w:cs="Times New Roman"/>
          <w:noProof/>
          <w:sz w:val="24"/>
          <w:szCs w:val="24"/>
        </w:rPr>
        <w:t xml:space="preserve"> Retrieved from Columbia University Political Theory Workshop: https://cuptw.wordpress.com/archives/fall-2015/ </w:t>
      </w:r>
    </w:p>
    <w:p w14:paraId="43C085D4"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March, A. F. (2015b). Naturalizing Shari'a: Foundationalist Ambiguities in Modern Islamic Apologetics. </w:t>
      </w:r>
      <w:r w:rsidRPr="009D05CD">
        <w:rPr>
          <w:rFonts w:ascii="Times New Roman" w:hAnsi="Times New Roman" w:cs="Times New Roman"/>
          <w:i/>
          <w:iCs/>
          <w:noProof/>
          <w:sz w:val="24"/>
          <w:szCs w:val="24"/>
        </w:rPr>
        <w:t>Islamic Law &amp; Society, 22</w:t>
      </w:r>
      <w:r w:rsidRPr="009D05CD">
        <w:rPr>
          <w:rFonts w:ascii="Times New Roman" w:hAnsi="Times New Roman" w:cs="Times New Roman"/>
          <w:noProof/>
          <w:sz w:val="24"/>
          <w:szCs w:val="24"/>
        </w:rPr>
        <w:t>(1-2), 65-85.</w:t>
      </w:r>
    </w:p>
    <w:p w14:paraId="4BDAEFDB"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March, A. F. (2018 , May 23 ). Retrieved from Webster University : http://webster.ac.at/event/caliphate-man-guest-lecture-dr-andrew-march </w:t>
      </w:r>
    </w:p>
    <w:p w14:paraId="2930763B"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March, A. F. (2018a, April 28). Challenges to Democratic Consolidation in Tunisia,. Washington DC, United States: CSID 19th Annual Panel 3. Retrieved January 5, 2019, from https://www.youtube.com/watch?v=Kxoi5XzESyI&amp;t=604s </w:t>
      </w:r>
    </w:p>
    <w:p w14:paraId="43348ED3"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Metcalf, B. D. (1982). </w:t>
      </w:r>
      <w:r w:rsidRPr="009D05CD">
        <w:rPr>
          <w:rFonts w:ascii="Times New Roman" w:hAnsi="Times New Roman" w:cs="Times New Roman"/>
          <w:i/>
          <w:iCs/>
          <w:noProof/>
          <w:sz w:val="24"/>
          <w:szCs w:val="24"/>
        </w:rPr>
        <w:t>Islamic Revival in British India: Deoband, 1860-1900.</w:t>
      </w:r>
      <w:r w:rsidRPr="009D05CD">
        <w:rPr>
          <w:rFonts w:ascii="Times New Roman" w:hAnsi="Times New Roman" w:cs="Times New Roman"/>
          <w:noProof/>
          <w:sz w:val="24"/>
          <w:szCs w:val="24"/>
        </w:rPr>
        <w:t xml:space="preserve"> Princeton : Princeton University Press .</w:t>
      </w:r>
    </w:p>
    <w:p w14:paraId="525802E0"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Opwis, F. (2005). Maṣlaḥa in Contemporary . </w:t>
      </w:r>
      <w:r w:rsidRPr="009D05CD">
        <w:rPr>
          <w:rFonts w:ascii="Times New Roman" w:hAnsi="Times New Roman" w:cs="Times New Roman"/>
          <w:i/>
          <w:iCs/>
          <w:noProof/>
          <w:sz w:val="24"/>
          <w:szCs w:val="24"/>
        </w:rPr>
        <w:t>Islamic Law and Society, 12</w:t>
      </w:r>
      <w:r w:rsidRPr="009D05CD">
        <w:rPr>
          <w:rFonts w:ascii="Times New Roman" w:hAnsi="Times New Roman" w:cs="Times New Roman"/>
          <w:noProof/>
          <w:sz w:val="24"/>
          <w:szCs w:val="24"/>
        </w:rPr>
        <w:t>(2), 182-223.</w:t>
      </w:r>
    </w:p>
    <w:p w14:paraId="15733D7E"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Quraishi-Landes, A. (2015). The Sharia Problem with Sharia Legislation. </w:t>
      </w:r>
      <w:r w:rsidRPr="009D05CD">
        <w:rPr>
          <w:rFonts w:ascii="Times New Roman" w:hAnsi="Times New Roman" w:cs="Times New Roman"/>
          <w:i/>
          <w:iCs/>
          <w:noProof/>
          <w:sz w:val="24"/>
          <w:szCs w:val="24"/>
        </w:rPr>
        <w:t>Ohio North University Law Review</w:t>
      </w:r>
      <w:r w:rsidRPr="009D05CD">
        <w:rPr>
          <w:rFonts w:ascii="Times New Roman" w:hAnsi="Times New Roman" w:cs="Times New Roman"/>
          <w:noProof/>
          <w:sz w:val="24"/>
          <w:szCs w:val="24"/>
        </w:rPr>
        <w:t>, 545-566.</w:t>
      </w:r>
    </w:p>
    <w:p w14:paraId="010AD6C1"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Rahman, M. M. (2014). Religion and Politics in South Asia by Ali Riaz (ed.). </w:t>
      </w:r>
      <w:r w:rsidRPr="009D05CD">
        <w:rPr>
          <w:rFonts w:ascii="Times New Roman" w:hAnsi="Times New Roman" w:cs="Times New Roman"/>
          <w:i/>
          <w:iCs/>
          <w:noProof/>
          <w:sz w:val="24"/>
          <w:szCs w:val="24"/>
        </w:rPr>
        <w:t>Strategic Analysis, 38</w:t>
      </w:r>
      <w:r w:rsidRPr="009D05CD">
        <w:rPr>
          <w:rFonts w:ascii="Times New Roman" w:hAnsi="Times New Roman" w:cs="Times New Roman"/>
          <w:noProof/>
          <w:sz w:val="24"/>
          <w:szCs w:val="24"/>
        </w:rPr>
        <w:t>(1), 119-121. Retrieved 2 18, 2019, from http://tandfonline.com/doi/full/10.1080/09700161.2014.863506</w:t>
      </w:r>
    </w:p>
    <w:p w14:paraId="17DD64A3"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Razek, A. A. (2013). </w:t>
      </w:r>
      <w:r w:rsidRPr="009D05CD">
        <w:rPr>
          <w:rFonts w:ascii="Times New Roman" w:hAnsi="Times New Roman" w:cs="Times New Roman"/>
          <w:i/>
          <w:iCs/>
          <w:noProof/>
          <w:sz w:val="24"/>
          <w:szCs w:val="24"/>
        </w:rPr>
        <w:t>Islam and the Foundations of Political Power .</w:t>
      </w:r>
      <w:r w:rsidRPr="009D05CD">
        <w:rPr>
          <w:rFonts w:ascii="Times New Roman" w:hAnsi="Times New Roman" w:cs="Times New Roman"/>
          <w:noProof/>
          <w:sz w:val="24"/>
          <w:szCs w:val="24"/>
        </w:rPr>
        <w:t xml:space="preserve"> (A. Filali-Ansary, Ed., &amp; M. Loutfi, Trans.) Edinburgh : Edinburgh University Press .</w:t>
      </w:r>
    </w:p>
    <w:p w14:paraId="236A6F60"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Rousseau, J. J. (1997). </w:t>
      </w:r>
      <w:r w:rsidRPr="009D05CD">
        <w:rPr>
          <w:rFonts w:ascii="Times New Roman" w:hAnsi="Times New Roman" w:cs="Times New Roman"/>
          <w:i/>
          <w:iCs/>
          <w:noProof/>
          <w:sz w:val="24"/>
          <w:szCs w:val="24"/>
        </w:rPr>
        <w:t>The Social Contract and Other Later Political Writings.</w:t>
      </w:r>
      <w:r w:rsidRPr="009D05CD">
        <w:rPr>
          <w:rFonts w:ascii="Times New Roman" w:hAnsi="Times New Roman" w:cs="Times New Roman"/>
          <w:noProof/>
          <w:sz w:val="24"/>
          <w:szCs w:val="24"/>
        </w:rPr>
        <w:t xml:space="preserve"> (V. Gourevitch, Ed.) New York: Cambridge University Press.</w:t>
      </w:r>
    </w:p>
    <w:p w14:paraId="453F70A8"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Sadek, K. (2012). Islamic Democracy: The Struggle for and Limits of Recognition. </w:t>
      </w:r>
      <w:r w:rsidRPr="009D05CD">
        <w:rPr>
          <w:rFonts w:ascii="Times New Roman" w:hAnsi="Times New Roman" w:cs="Times New Roman"/>
          <w:i/>
          <w:iCs/>
          <w:noProof/>
          <w:sz w:val="24"/>
          <w:szCs w:val="24"/>
        </w:rPr>
        <w:t>Unpublished PhD Dissertation</w:t>
      </w:r>
      <w:r w:rsidRPr="009D05CD">
        <w:rPr>
          <w:rFonts w:ascii="Times New Roman" w:hAnsi="Times New Roman" w:cs="Times New Roman"/>
          <w:noProof/>
          <w:sz w:val="24"/>
          <w:szCs w:val="24"/>
        </w:rPr>
        <w:t>. Graduate School of Arts and Sciences, Georgetown University.</w:t>
      </w:r>
    </w:p>
    <w:p w14:paraId="2DD1B6C2"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Sadek, K. (2014). Maṣlaḥa and Rachid al-Ghannushi’s Reformist Project. In A. Duderija, </w:t>
      </w:r>
      <w:r w:rsidRPr="009D05CD">
        <w:rPr>
          <w:rFonts w:ascii="Times New Roman" w:hAnsi="Times New Roman" w:cs="Times New Roman"/>
          <w:i/>
          <w:iCs/>
          <w:noProof/>
          <w:sz w:val="24"/>
          <w:szCs w:val="24"/>
        </w:rPr>
        <w:t>Maqasid al-Shari’a and Contemporary Reformist Muslim Thought: An Explanation</w:t>
      </w:r>
      <w:r w:rsidRPr="009D05CD">
        <w:rPr>
          <w:rFonts w:ascii="Times New Roman" w:hAnsi="Times New Roman" w:cs="Times New Roman"/>
          <w:noProof/>
          <w:sz w:val="24"/>
          <w:szCs w:val="24"/>
        </w:rPr>
        <w:t xml:space="preserve"> (pp. 151-175). New York: Palgrave Mcmillian.</w:t>
      </w:r>
    </w:p>
    <w:p w14:paraId="615D0AD7"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Schmitt, C. (1985). </w:t>
      </w:r>
      <w:r w:rsidRPr="009D05CD">
        <w:rPr>
          <w:rFonts w:ascii="Times New Roman" w:hAnsi="Times New Roman" w:cs="Times New Roman"/>
          <w:i/>
          <w:iCs/>
          <w:noProof/>
          <w:sz w:val="24"/>
          <w:szCs w:val="24"/>
        </w:rPr>
        <w:t>Political Theology: Four Chapters on the Concept of Sovereignty.</w:t>
      </w:r>
      <w:r w:rsidRPr="009D05CD">
        <w:rPr>
          <w:rFonts w:ascii="Times New Roman" w:hAnsi="Times New Roman" w:cs="Times New Roman"/>
          <w:noProof/>
          <w:sz w:val="24"/>
          <w:szCs w:val="24"/>
        </w:rPr>
        <w:t xml:space="preserve"> (G. Schwab, Trans.) Cambridge. Massachusetts, London, England:: MIT Press.</w:t>
      </w:r>
    </w:p>
    <w:p w14:paraId="4975B631"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Scott, J. T. (2000). The Sovereignless state and Locke’s language of obligation. </w:t>
      </w:r>
      <w:r w:rsidRPr="009D05CD">
        <w:rPr>
          <w:rFonts w:ascii="Times New Roman" w:hAnsi="Times New Roman" w:cs="Times New Roman"/>
          <w:i/>
          <w:iCs/>
          <w:noProof/>
          <w:sz w:val="24"/>
          <w:szCs w:val="24"/>
        </w:rPr>
        <w:t>The American Political Science Review , 94</w:t>
      </w:r>
      <w:r w:rsidRPr="009D05CD">
        <w:rPr>
          <w:rFonts w:ascii="Times New Roman" w:hAnsi="Times New Roman" w:cs="Times New Roman"/>
          <w:noProof/>
          <w:sz w:val="24"/>
          <w:szCs w:val="24"/>
        </w:rPr>
        <w:t>(3), 547-561.</w:t>
      </w:r>
    </w:p>
    <w:p w14:paraId="43DB58B5"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Shapiro, I. (2003). John Locke’s Democratic Theory. In J. Locke, </w:t>
      </w:r>
      <w:r w:rsidRPr="009D05CD">
        <w:rPr>
          <w:rFonts w:ascii="Times New Roman" w:hAnsi="Times New Roman" w:cs="Times New Roman"/>
          <w:i/>
          <w:iCs/>
          <w:noProof/>
          <w:sz w:val="24"/>
          <w:szCs w:val="24"/>
        </w:rPr>
        <w:t xml:space="preserve">Two Treaties of Government and A Letter Concerning Toleration </w:t>
      </w:r>
      <w:r w:rsidRPr="009D05CD">
        <w:rPr>
          <w:rFonts w:ascii="Times New Roman" w:hAnsi="Times New Roman" w:cs="Times New Roman"/>
          <w:noProof/>
          <w:sz w:val="24"/>
          <w:szCs w:val="24"/>
        </w:rPr>
        <w:t>(pp. 309-340). New Heaven and London: Yale University Press .</w:t>
      </w:r>
    </w:p>
    <w:p w14:paraId="50E6E89A"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Sherwani, H. K. (1942). </w:t>
      </w:r>
      <w:r w:rsidRPr="009D05CD">
        <w:rPr>
          <w:rFonts w:ascii="Times New Roman" w:hAnsi="Times New Roman" w:cs="Times New Roman"/>
          <w:i/>
          <w:iCs/>
          <w:noProof/>
          <w:sz w:val="24"/>
          <w:szCs w:val="24"/>
        </w:rPr>
        <w:t>Studies in Muslim Political Thought and Administration.</w:t>
      </w:r>
      <w:r w:rsidRPr="009D05CD">
        <w:rPr>
          <w:rFonts w:ascii="Times New Roman" w:hAnsi="Times New Roman" w:cs="Times New Roman"/>
          <w:noProof/>
          <w:sz w:val="24"/>
          <w:szCs w:val="24"/>
        </w:rPr>
        <w:t xml:space="preserve"> Lahore: S. H. Mahmud Ashraf.</w:t>
      </w:r>
    </w:p>
    <w:p w14:paraId="45763569"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Tamimi, A. S. (2001). </w:t>
      </w:r>
      <w:r w:rsidRPr="009D05CD">
        <w:rPr>
          <w:rFonts w:ascii="Times New Roman" w:hAnsi="Times New Roman" w:cs="Times New Roman"/>
          <w:i/>
          <w:iCs/>
          <w:noProof/>
          <w:sz w:val="24"/>
          <w:szCs w:val="24"/>
        </w:rPr>
        <w:t>Rachid Ghannouchi: A Democrat Within Islamism.</w:t>
      </w:r>
      <w:r w:rsidRPr="009D05CD">
        <w:rPr>
          <w:rFonts w:ascii="Times New Roman" w:hAnsi="Times New Roman" w:cs="Times New Roman"/>
          <w:noProof/>
          <w:sz w:val="24"/>
          <w:szCs w:val="24"/>
        </w:rPr>
        <w:t xml:space="preserve"> Oxford and New York : Oxford University Press .</w:t>
      </w:r>
    </w:p>
    <w:p w14:paraId="62EBD256"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Tamimi, A. S. (2007). Islam and Democracy from Tahtawi to Ghannouchi. </w:t>
      </w:r>
      <w:r w:rsidRPr="009D05CD">
        <w:rPr>
          <w:rFonts w:ascii="Times New Roman" w:hAnsi="Times New Roman" w:cs="Times New Roman"/>
          <w:i/>
          <w:iCs/>
          <w:noProof/>
          <w:sz w:val="24"/>
          <w:szCs w:val="24"/>
        </w:rPr>
        <w:t>Theory, Culture &amp; Society, 24</w:t>
      </w:r>
      <w:r w:rsidRPr="009D05CD">
        <w:rPr>
          <w:rFonts w:ascii="Times New Roman" w:hAnsi="Times New Roman" w:cs="Times New Roman"/>
          <w:noProof/>
          <w:sz w:val="24"/>
          <w:szCs w:val="24"/>
        </w:rPr>
        <w:t>(2), 39-58.</w:t>
      </w:r>
    </w:p>
    <w:p w14:paraId="0BF11B3E" w14:textId="77777777" w:rsidR="00D65D1E" w:rsidRPr="009D05CD" w:rsidRDefault="00D65D1E" w:rsidP="00D65D1E">
      <w:pPr>
        <w:pStyle w:val="Bibliography"/>
        <w:ind w:left="720" w:hanging="720"/>
        <w:rPr>
          <w:rFonts w:ascii="Times New Roman" w:hAnsi="Times New Roman" w:cs="Times New Roman"/>
          <w:noProof/>
          <w:sz w:val="24"/>
          <w:szCs w:val="24"/>
        </w:rPr>
      </w:pPr>
      <w:r w:rsidRPr="009D05CD">
        <w:rPr>
          <w:rFonts w:ascii="Times New Roman" w:hAnsi="Times New Roman" w:cs="Times New Roman"/>
          <w:noProof/>
          <w:sz w:val="24"/>
          <w:szCs w:val="24"/>
        </w:rPr>
        <w:t xml:space="preserve">Zaman, M. Q. (2002). </w:t>
      </w:r>
      <w:r w:rsidRPr="009D05CD">
        <w:rPr>
          <w:rFonts w:ascii="Times New Roman" w:hAnsi="Times New Roman" w:cs="Times New Roman"/>
          <w:i/>
          <w:iCs/>
          <w:noProof/>
          <w:sz w:val="24"/>
          <w:szCs w:val="24"/>
        </w:rPr>
        <w:t>Ulema in Contemporary Islam: Custodian of Change .</w:t>
      </w:r>
      <w:r w:rsidRPr="009D05CD">
        <w:rPr>
          <w:rFonts w:ascii="Times New Roman" w:hAnsi="Times New Roman" w:cs="Times New Roman"/>
          <w:noProof/>
          <w:sz w:val="24"/>
          <w:szCs w:val="24"/>
        </w:rPr>
        <w:t xml:space="preserve"> Princeton and Oxford : Princeton University Press .</w:t>
      </w:r>
    </w:p>
    <w:p w14:paraId="3BAEBF83" w14:textId="77777777" w:rsidR="00D65D1E" w:rsidRPr="008968D8" w:rsidRDefault="00D65D1E" w:rsidP="00D65D1E">
      <w:pPr>
        <w:pStyle w:val="EndnoteText"/>
        <w:rPr>
          <w:rFonts w:ascii="Times New Roman" w:hAnsi="Times New Roman" w:cs="Times New Roman"/>
          <w:sz w:val="24"/>
          <w:szCs w:val="24"/>
        </w:rPr>
      </w:pPr>
      <w:r w:rsidRPr="009D05CD">
        <w:rPr>
          <w:rFonts w:ascii="Times New Roman" w:hAnsi="Times New Roman" w:cs="Times New Roman"/>
          <w:sz w:val="24"/>
          <w:szCs w:val="24"/>
        </w:rPr>
        <w:fldChar w:fldCharType="end"/>
      </w:r>
    </w:p>
    <w:p w14:paraId="39F5E1F4" w14:textId="77777777" w:rsidR="00D65D1E" w:rsidRPr="00E30793" w:rsidRDefault="00D65D1E" w:rsidP="00D65D1E">
      <w:pPr>
        <w:pStyle w:val="Bibliography"/>
        <w:ind w:left="720" w:hanging="720"/>
        <w:rPr>
          <w:rFonts w:ascii="Times New Roman" w:hAnsi="Times New Roman" w:cs="Times New Roman"/>
        </w:rPr>
      </w:pPr>
      <w:r w:rsidRPr="00E30793">
        <w:rPr>
          <w:rFonts w:ascii="Times New Roman" w:hAnsi="Times New Roman" w:cs="Times New Roman"/>
        </w:rPr>
        <w:t xml:space="preserve"> </w:t>
      </w:r>
    </w:p>
    <w:p w14:paraId="28EA0D8E" w14:textId="77777777" w:rsidR="00D65D1E" w:rsidRPr="00E30793" w:rsidRDefault="00D65D1E" w:rsidP="00D65D1E">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de200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524433"/>
      <w:docPartObj>
        <w:docPartGallery w:val="Page Numbers (Bottom of Page)"/>
        <w:docPartUnique/>
      </w:docPartObj>
    </w:sdtPr>
    <w:sdtEndPr>
      <w:rPr>
        <w:noProof/>
      </w:rPr>
    </w:sdtEndPr>
    <w:sdtContent>
      <w:p w14:paraId="2D4393DE" w14:textId="2FFC4BD9" w:rsidR="00C02265" w:rsidRDefault="005E3E3D">
        <w:pPr>
          <w:pStyle w:val="Footer"/>
          <w:jc w:val="center"/>
        </w:pPr>
        <w:r>
          <w:fldChar w:fldCharType="begin"/>
        </w:r>
        <w:r>
          <w:instrText xml:space="preserve"> PAGE   \* MERGEFORMAT </w:instrText>
        </w:r>
        <w:r>
          <w:fldChar w:fldCharType="separate"/>
        </w:r>
        <w:r w:rsidR="00947196">
          <w:rPr>
            <w:noProof/>
          </w:rPr>
          <w:t>1</w:t>
        </w:r>
        <w:r>
          <w:rPr>
            <w:noProof/>
          </w:rPr>
          <w:fldChar w:fldCharType="end"/>
        </w:r>
      </w:p>
    </w:sdtContent>
  </w:sdt>
  <w:p w14:paraId="100B2E7F" w14:textId="77777777" w:rsidR="00C02265" w:rsidRDefault="00C0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B2B9A" w14:textId="77777777" w:rsidR="006D2041" w:rsidRDefault="006D2041">
      <w:pPr>
        <w:spacing w:after="0" w:line="240" w:lineRule="auto"/>
      </w:pPr>
      <w:r>
        <w:separator/>
      </w:r>
    </w:p>
  </w:footnote>
  <w:footnote w:type="continuationSeparator" w:id="0">
    <w:p w14:paraId="5746BD0F" w14:textId="77777777" w:rsidR="006D2041" w:rsidRDefault="006D2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0MTU1MTczMjI3NTZQ0lEKTi0uzszPAykwMq4FAFCMXlAtAAAA"/>
  </w:docVars>
  <w:rsids>
    <w:rsidRoot w:val="004D01D9"/>
    <w:rsid w:val="00006EC9"/>
    <w:rsid w:val="000169FB"/>
    <w:rsid w:val="00017663"/>
    <w:rsid w:val="00020C0A"/>
    <w:rsid w:val="00031BBB"/>
    <w:rsid w:val="00041456"/>
    <w:rsid w:val="00060255"/>
    <w:rsid w:val="000638E4"/>
    <w:rsid w:val="0006539F"/>
    <w:rsid w:val="00076E0B"/>
    <w:rsid w:val="000A222F"/>
    <w:rsid w:val="000A749C"/>
    <w:rsid w:val="000B21C8"/>
    <w:rsid w:val="000B3713"/>
    <w:rsid w:val="000B7D2D"/>
    <w:rsid w:val="000C2D32"/>
    <w:rsid w:val="000C7876"/>
    <w:rsid w:val="000D03BD"/>
    <w:rsid w:val="000D7A75"/>
    <w:rsid w:val="000F0B7C"/>
    <w:rsid w:val="000F5AEA"/>
    <w:rsid w:val="00104A95"/>
    <w:rsid w:val="00107209"/>
    <w:rsid w:val="00114D90"/>
    <w:rsid w:val="00121ADB"/>
    <w:rsid w:val="00124354"/>
    <w:rsid w:val="0012565E"/>
    <w:rsid w:val="00126EDA"/>
    <w:rsid w:val="001273C5"/>
    <w:rsid w:val="00127E21"/>
    <w:rsid w:val="00146FD8"/>
    <w:rsid w:val="001757C2"/>
    <w:rsid w:val="001779ED"/>
    <w:rsid w:val="00177ED0"/>
    <w:rsid w:val="00181EBD"/>
    <w:rsid w:val="001927FF"/>
    <w:rsid w:val="00194B47"/>
    <w:rsid w:val="00196F23"/>
    <w:rsid w:val="001B489C"/>
    <w:rsid w:val="001B762A"/>
    <w:rsid w:val="001C0D46"/>
    <w:rsid w:val="001E1CF8"/>
    <w:rsid w:val="001E2880"/>
    <w:rsid w:val="001E3541"/>
    <w:rsid w:val="001E3FEC"/>
    <w:rsid w:val="001E642D"/>
    <w:rsid w:val="001E7266"/>
    <w:rsid w:val="001F6245"/>
    <w:rsid w:val="00200DE4"/>
    <w:rsid w:val="00214E1F"/>
    <w:rsid w:val="002253CE"/>
    <w:rsid w:val="002278B9"/>
    <w:rsid w:val="00230BF1"/>
    <w:rsid w:val="00233BEF"/>
    <w:rsid w:val="00234EA9"/>
    <w:rsid w:val="00237620"/>
    <w:rsid w:val="00240392"/>
    <w:rsid w:val="002407FE"/>
    <w:rsid w:val="00253137"/>
    <w:rsid w:val="00253150"/>
    <w:rsid w:val="00255E35"/>
    <w:rsid w:val="002614BC"/>
    <w:rsid w:val="002636FC"/>
    <w:rsid w:val="002727EC"/>
    <w:rsid w:val="00280952"/>
    <w:rsid w:val="002813C9"/>
    <w:rsid w:val="00281D41"/>
    <w:rsid w:val="002867AD"/>
    <w:rsid w:val="00295438"/>
    <w:rsid w:val="002956DD"/>
    <w:rsid w:val="00295847"/>
    <w:rsid w:val="002A2037"/>
    <w:rsid w:val="002B25EB"/>
    <w:rsid w:val="002B6DEB"/>
    <w:rsid w:val="002C70BE"/>
    <w:rsid w:val="002C7F14"/>
    <w:rsid w:val="002D5519"/>
    <w:rsid w:val="002D6278"/>
    <w:rsid w:val="002E0E8A"/>
    <w:rsid w:val="003021E5"/>
    <w:rsid w:val="00311F65"/>
    <w:rsid w:val="00323731"/>
    <w:rsid w:val="00331810"/>
    <w:rsid w:val="00332F75"/>
    <w:rsid w:val="00341C7C"/>
    <w:rsid w:val="003469A2"/>
    <w:rsid w:val="00364718"/>
    <w:rsid w:val="00366862"/>
    <w:rsid w:val="003854AC"/>
    <w:rsid w:val="003A024A"/>
    <w:rsid w:val="003A39D7"/>
    <w:rsid w:val="003A3B72"/>
    <w:rsid w:val="003A6F40"/>
    <w:rsid w:val="003B2DC3"/>
    <w:rsid w:val="003B6516"/>
    <w:rsid w:val="003B7D99"/>
    <w:rsid w:val="003D12ED"/>
    <w:rsid w:val="003D21B6"/>
    <w:rsid w:val="003E14DC"/>
    <w:rsid w:val="003F0EA6"/>
    <w:rsid w:val="004000D9"/>
    <w:rsid w:val="004002C2"/>
    <w:rsid w:val="004017B8"/>
    <w:rsid w:val="00402802"/>
    <w:rsid w:val="00403315"/>
    <w:rsid w:val="004128AB"/>
    <w:rsid w:val="00412F64"/>
    <w:rsid w:val="004247E8"/>
    <w:rsid w:val="00427206"/>
    <w:rsid w:val="00430775"/>
    <w:rsid w:val="004354F1"/>
    <w:rsid w:val="0045186F"/>
    <w:rsid w:val="00456321"/>
    <w:rsid w:val="00470B8E"/>
    <w:rsid w:val="004811EF"/>
    <w:rsid w:val="00482A8F"/>
    <w:rsid w:val="004920F5"/>
    <w:rsid w:val="00493536"/>
    <w:rsid w:val="00494526"/>
    <w:rsid w:val="004A2879"/>
    <w:rsid w:val="004C2C09"/>
    <w:rsid w:val="004C4327"/>
    <w:rsid w:val="004D01D9"/>
    <w:rsid w:val="004D0644"/>
    <w:rsid w:val="004D464C"/>
    <w:rsid w:val="004D6270"/>
    <w:rsid w:val="004E099A"/>
    <w:rsid w:val="004E6D9D"/>
    <w:rsid w:val="004F1017"/>
    <w:rsid w:val="004F52EC"/>
    <w:rsid w:val="004F7D5A"/>
    <w:rsid w:val="00525A0D"/>
    <w:rsid w:val="00526984"/>
    <w:rsid w:val="0053738A"/>
    <w:rsid w:val="00562B22"/>
    <w:rsid w:val="00564258"/>
    <w:rsid w:val="00570271"/>
    <w:rsid w:val="00576107"/>
    <w:rsid w:val="0059425E"/>
    <w:rsid w:val="005B3853"/>
    <w:rsid w:val="005D3951"/>
    <w:rsid w:val="005D57F7"/>
    <w:rsid w:val="005D76DB"/>
    <w:rsid w:val="005E0732"/>
    <w:rsid w:val="005E3808"/>
    <w:rsid w:val="005E3E3D"/>
    <w:rsid w:val="005E4062"/>
    <w:rsid w:val="005E4479"/>
    <w:rsid w:val="005F485D"/>
    <w:rsid w:val="00607307"/>
    <w:rsid w:val="00624EEE"/>
    <w:rsid w:val="0067138D"/>
    <w:rsid w:val="0067536A"/>
    <w:rsid w:val="006829C6"/>
    <w:rsid w:val="00692294"/>
    <w:rsid w:val="00695B88"/>
    <w:rsid w:val="006A11DF"/>
    <w:rsid w:val="006A1F54"/>
    <w:rsid w:val="006A49FF"/>
    <w:rsid w:val="006B53F7"/>
    <w:rsid w:val="006B5835"/>
    <w:rsid w:val="006D2041"/>
    <w:rsid w:val="006D6209"/>
    <w:rsid w:val="006E7F72"/>
    <w:rsid w:val="006F4B69"/>
    <w:rsid w:val="00700043"/>
    <w:rsid w:val="00712666"/>
    <w:rsid w:val="00712B68"/>
    <w:rsid w:val="00715305"/>
    <w:rsid w:val="0071669A"/>
    <w:rsid w:val="007216C5"/>
    <w:rsid w:val="00731A61"/>
    <w:rsid w:val="007338C3"/>
    <w:rsid w:val="00746C91"/>
    <w:rsid w:val="00754054"/>
    <w:rsid w:val="00756462"/>
    <w:rsid w:val="00764BF7"/>
    <w:rsid w:val="00765DA5"/>
    <w:rsid w:val="0076623B"/>
    <w:rsid w:val="00774316"/>
    <w:rsid w:val="00776586"/>
    <w:rsid w:val="00781191"/>
    <w:rsid w:val="00790AF0"/>
    <w:rsid w:val="00794846"/>
    <w:rsid w:val="007C385A"/>
    <w:rsid w:val="007C5BA1"/>
    <w:rsid w:val="007E344D"/>
    <w:rsid w:val="007E6F82"/>
    <w:rsid w:val="007E753F"/>
    <w:rsid w:val="007F7B4C"/>
    <w:rsid w:val="00810A6A"/>
    <w:rsid w:val="0084311E"/>
    <w:rsid w:val="00856C45"/>
    <w:rsid w:val="008672AB"/>
    <w:rsid w:val="00873544"/>
    <w:rsid w:val="00874797"/>
    <w:rsid w:val="00883372"/>
    <w:rsid w:val="00890DBB"/>
    <w:rsid w:val="008931A5"/>
    <w:rsid w:val="00894C14"/>
    <w:rsid w:val="008968D8"/>
    <w:rsid w:val="00897635"/>
    <w:rsid w:val="008A3EE6"/>
    <w:rsid w:val="008A4FEB"/>
    <w:rsid w:val="008B1ED3"/>
    <w:rsid w:val="008B4AC6"/>
    <w:rsid w:val="008B5DD0"/>
    <w:rsid w:val="008B62BD"/>
    <w:rsid w:val="008B7BA5"/>
    <w:rsid w:val="008C3421"/>
    <w:rsid w:val="008C36AE"/>
    <w:rsid w:val="008D1C98"/>
    <w:rsid w:val="008D47C0"/>
    <w:rsid w:val="008D542F"/>
    <w:rsid w:val="008D664D"/>
    <w:rsid w:val="008F029E"/>
    <w:rsid w:val="008F146D"/>
    <w:rsid w:val="00906BD7"/>
    <w:rsid w:val="00906E76"/>
    <w:rsid w:val="00913738"/>
    <w:rsid w:val="00922F83"/>
    <w:rsid w:val="00925413"/>
    <w:rsid w:val="00926578"/>
    <w:rsid w:val="009307F2"/>
    <w:rsid w:val="009366FD"/>
    <w:rsid w:val="00937398"/>
    <w:rsid w:val="00947196"/>
    <w:rsid w:val="00961021"/>
    <w:rsid w:val="009728DB"/>
    <w:rsid w:val="0097406B"/>
    <w:rsid w:val="0098273F"/>
    <w:rsid w:val="00984673"/>
    <w:rsid w:val="009A59F6"/>
    <w:rsid w:val="009B0ABA"/>
    <w:rsid w:val="009B1FCD"/>
    <w:rsid w:val="009C4F20"/>
    <w:rsid w:val="009D05CD"/>
    <w:rsid w:val="009D203E"/>
    <w:rsid w:val="009D70FF"/>
    <w:rsid w:val="00A1027A"/>
    <w:rsid w:val="00A157A1"/>
    <w:rsid w:val="00A26D1A"/>
    <w:rsid w:val="00A35DF6"/>
    <w:rsid w:val="00A447ED"/>
    <w:rsid w:val="00A51B1C"/>
    <w:rsid w:val="00A52557"/>
    <w:rsid w:val="00A54149"/>
    <w:rsid w:val="00A54AC9"/>
    <w:rsid w:val="00A65A38"/>
    <w:rsid w:val="00A676E1"/>
    <w:rsid w:val="00A9350D"/>
    <w:rsid w:val="00AB207B"/>
    <w:rsid w:val="00AB5B4F"/>
    <w:rsid w:val="00AC3826"/>
    <w:rsid w:val="00AC49C4"/>
    <w:rsid w:val="00AC7334"/>
    <w:rsid w:val="00AD3424"/>
    <w:rsid w:val="00AD7E02"/>
    <w:rsid w:val="00AF16CF"/>
    <w:rsid w:val="00AF3B5F"/>
    <w:rsid w:val="00AF6CC2"/>
    <w:rsid w:val="00B009C3"/>
    <w:rsid w:val="00B032F4"/>
    <w:rsid w:val="00B04E50"/>
    <w:rsid w:val="00B31188"/>
    <w:rsid w:val="00B441F9"/>
    <w:rsid w:val="00B45F95"/>
    <w:rsid w:val="00B465BF"/>
    <w:rsid w:val="00B474CF"/>
    <w:rsid w:val="00B50A12"/>
    <w:rsid w:val="00B54586"/>
    <w:rsid w:val="00B54B41"/>
    <w:rsid w:val="00B55588"/>
    <w:rsid w:val="00B6020C"/>
    <w:rsid w:val="00B61578"/>
    <w:rsid w:val="00B914FA"/>
    <w:rsid w:val="00B92067"/>
    <w:rsid w:val="00B94A58"/>
    <w:rsid w:val="00B97A47"/>
    <w:rsid w:val="00BA295E"/>
    <w:rsid w:val="00BA323D"/>
    <w:rsid w:val="00BA36DF"/>
    <w:rsid w:val="00BA4CF8"/>
    <w:rsid w:val="00BA60D5"/>
    <w:rsid w:val="00BB055D"/>
    <w:rsid w:val="00BB519E"/>
    <w:rsid w:val="00BB6630"/>
    <w:rsid w:val="00BC0EDE"/>
    <w:rsid w:val="00BC4018"/>
    <w:rsid w:val="00BD0883"/>
    <w:rsid w:val="00BD1349"/>
    <w:rsid w:val="00BD42D4"/>
    <w:rsid w:val="00BE269F"/>
    <w:rsid w:val="00BE5FB5"/>
    <w:rsid w:val="00BF1D29"/>
    <w:rsid w:val="00BF3AF8"/>
    <w:rsid w:val="00C02080"/>
    <w:rsid w:val="00C02265"/>
    <w:rsid w:val="00C02294"/>
    <w:rsid w:val="00C1519E"/>
    <w:rsid w:val="00C16863"/>
    <w:rsid w:val="00C16ECF"/>
    <w:rsid w:val="00C22EC8"/>
    <w:rsid w:val="00C406AF"/>
    <w:rsid w:val="00C53AFC"/>
    <w:rsid w:val="00C65F46"/>
    <w:rsid w:val="00C76B3D"/>
    <w:rsid w:val="00C7776C"/>
    <w:rsid w:val="00C85E22"/>
    <w:rsid w:val="00C8723F"/>
    <w:rsid w:val="00C909DB"/>
    <w:rsid w:val="00C974B1"/>
    <w:rsid w:val="00CA1F42"/>
    <w:rsid w:val="00CA2320"/>
    <w:rsid w:val="00CB1B7E"/>
    <w:rsid w:val="00CB2489"/>
    <w:rsid w:val="00CC4235"/>
    <w:rsid w:val="00CD197E"/>
    <w:rsid w:val="00CE394C"/>
    <w:rsid w:val="00CE51DA"/>
    <w:rsid w:val="00CE6CE1"/>
    <w:rsid w:val="00CE7B69"/>
    <w:rsid w:val="00D22934"/>
    <w:rsid w:val="00D2566D"/>
    <w:rsid w:val="00D302A0"/>
    <w:rsid w:val="00D31835"/>
    <w:rsid w:val="00D31915"/>
    <w:rsid w:val="00D43B65"/>
    <w:rsid w:val="00D4511E"/>
    <w:rsid w:val="00D454F0"/>
    <w:rsid w:val="00D547D6"/>
    <w:rsid w:val="00D65D1E"/>
    <w:rsid w:val="00D774DA"/>
    <w:rsid w:val="00D84F86"/>
    <w:rsid w:val="00D867E4"/>
    <w:rsid w:val="00D905E2"/>
    <w:rsid w:val="00D94368"/>
    <w:rsid w:val="00DA32E5"/>
    <w:rsid w:val="00DB303E"/>
    <w:rsid w:val="00DB6666"/>
    <w:rsid w:val="00DC4D0A"/>
    <w:rsid w:val="00DD1DF3"/>
    <w:rsid w:val="00DE07EC"/>
    <w:rsid w:val="00DE37E5"/>
    <w:rsid w:val="00DE396C"/>
    <w:rsid w:val="00DE60F1"/>
    <w:rsid w:val="00DF282C"/>
    <w:rsid w:val="00DF2C36"/>
    <w:rsid w:val="00DF3A4E"/>
    <w:rsid w:val="00DF7FA8"/>
    <w:rsid w:val="00E13C20"/>
    <w:rsid w:val="00E2483C"/>
    <w:rsid w:val="00E256A9"/>
    <w:rsid w:val="00E30793"/>
    <w:rsid w:val="00E32CBA"/>
    <w:rsid w:val="00E5366B"/>
    <w:rsid w:val="00E5441B"/>
    <w:rsid w:val="00E54D9B"/>
    <w:rsid w:val="00E66693"/>
    <w:rsid w:val="00E66F2D"/>
    <w:rsid w:val="00E82BA4"/>
    <w:rsid w:val="00E84A2E"/>
    <w:rsid w:val="00E91EB2"/>
    <w:rsid w:val="00E9439B"/>
    <w:rsid w:val="00EA1AD6"/>
    <w:rsid w:val="00EA6142"/>
    <w:rsid w:val="00EA7C79"/>
    <w:rsid w:val="00EA7DC3"/>
    <w:rsid w:val="00EC1A36"/>
    <w:rsid w:val="00EC5B45"/>
    <w:rsid w:val="00EE1BB3"/>
    <w:rsid w:val="00EE346C"/>
    <w:rsid w:val="00F00361"/>
    <w:rsid w:val="00F01FFF"/>
    <w:rsid w:val="00F1287F"/>
    <w:rsid w:val="00F14B96"/>
    <w:rsid w:val="00F15815"/>
    <w:rsid w:val="00F163B5"/>
    <w:rsid w:val="00F241B7"/>
    <w:rsid w:val="00F25423"/>
    <w:rsid w:val="00F2597C"/>
    <w:rsid w:val="00F35293"/>
    <w:rsid w:val="00F62766"/>
    <w:rsid w:val="00F80498"/>
    <w:rsid w:val="00F839FB"/>
    <w:rsid w:val="00F84803"/>
    <w:rsid w:val="00F84C4C"/>
    <w:rsid w:val="00F93113"/>
    <w:rsid w:val="00F95313"/>
    <w:rsid w:val="00F956FD"/>
    <w:rsid w:val="00F95963"/>
    <w:rsid w:val="00FA1BBD"/>
    <w:rsid w:val="00FB0846"/>
    <w:rsid w:val="00FB1EF0"/>
    <w:rsid w:val="00FD4B44"/>
    <w:rsid w:val="00FD688C"/>
    <w:rsid w:val="00FE2D14"/>
    <w:rsid w:val="00FE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56DB"/>
  <w15:chartTrackingRefBased/>
  <w15:docId w15:val="{C7D8DA92-345E-4967-83D5-63518CD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D9"/>
    <w:rPr>
      <w:rFonts w:cs="Vrinda"/>
      <w:szCs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01D9"/>
    <w:pPr>
      <w:spacing w:after="0" w:line="240" w:lineRule="auto"/>
    </w:pPr>
    <w:rPr>
      <w:sz w:val="20"/>
      <w:szCs w:val="25"/>
    </w:rPr>
  </w:style>
  <w:style w:type="character" w:customStyle="1" w:styleId="EndnoteTextChar">
    <w:name w:val="Endnote Text Char"/>
    <w:basedOn w:val="DefaultParagraphFont"/>
    <w:link w:val="EndnoteText"/>
    <w:uiPriority w:val="99"/>
    <w:rsid w:val="004D01D9"/>
    <w:rPr>
      <w:rFonts w:cs="Vrinda"/>
      <w:sz w:val="20"/>
      <w:szCs w:val="25"/>
      <w:lang w:bidi="bn-IN"/>
    </w:rPr>
  </w:style>
  <w:style w:type="character" w:styleId="EndnoteReference">
    <w:name w:val="endnote reference"/>
    <w:basedOn w:val="DefaultParagraphFont"/>
    <w:uiPriority w:val="99"/>
    <w:semiHidden/>
    <w:unhideWhenUsed/>
    <w:rsid w:val="004D01D9"/>
    <w:rPr>
      <w:vertAlign w:val="superscript"/>
    </w:rPr>
  </w:style>
  <w:style w:type="character" w:customStyle="1" w:styleId="fontstyle01">
    <w:name w:val="fontstyle01"/>
    <w:basedOn w:val="DefaultParagraphFont"/>
    <w:rsid w:val="004D01D9"/>
    <w:rPr>
      <w:rFonts w:ascii="Code2000" w:hAnsi="Code2000" w:hint="default"/>
      <w:b w:val="0"/>
      <w:bCs w:val="0"/>
      <w:i w:val="0"/>
      <w:iCs w:val="0"/>
      <w:color w:val="000000"/>
      <w:sz w:val="16"/>
      <w:szCs w:val="16"/>
    </w:rPr>
  </w:style>
  <w:style w:type="paragraph" w:styleId="Header">
    <w:name w:val="header"/>
    <w:basedOn w:val="Normal"/>
    <w:link w:val="HeaderChar"/>
    <w:uiPriority w:val="99"/>
    <w:unhideWhenUsed/>
    <w:rsid w:val="00C0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65"/>
    <w:rPr>
      <w:rFonts w:cs="Vrinda"/>
      <w:szCs w:val="28"/>
      <w:lang w:bidi="bn-IN"/>
    </w:rPr>
  </w:style>
  <w:style w:type="paragraph" w:styleId="Footer">
    <w:name w:val="footer"/>
    <w:basedOn w:val="Normal"/>
    <w:link w:val="FooterChar"/>
    <w:uiPriority w:val="99"/>
    <w:unhideWhenUsed/>
    <w:rsid w:val="00C0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65"/>
    <w:rPr>
      <w:rFonts w:cs="Vrinda"/>
      <w:szCs w:val="28"/>
      <w:lang w:bidi="bn-IN"/>
    </w:rPr>
  </w:style>
  <w:style w:type="paragraph" w:styleId="Bibliography">
    <w:name w:val="Bibliography"/>
    <w:basedOn w:val="Normal"/>
    <w:next w:val="Normal"/>
    <w:uiPriority w:val="37"/>
    <w:unhideWhenUsed/>
    <w:rsid w:val="00B474CF"/>
  </w:style>
  <w:style w:type="character" w:styleId="Emphasis">
    <w:name w:val="Emphasis"/>
    <w:basedOn w:val="DefaultParagraphFont"/>
    <w:uiPriority w:val="20"/>
    <w:qFormat/>
    <w:rsid w:val="00AD7E02"/>
    <w:rPr>
      <w:i/>
      <w:iCs/>
    </w:rPr>
  </w:style>
  <w:style w:type="paragraph" w:styleId="BalloonText">
    <w:name w:val="Balloon Text"/>
    <w:basedOn w:val="Normal"/>
    <w:link w:val="BalloonTextChar"/>
    <w:uiPriority w:val="99"/>
    <w:semiHidden/>
    <w:unhideWhenUsed/>
    <w:rsid w:val="00764BF7"/>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764BF7"/>
    <w:rPr>
      <w:rFonts w:ascii="Segoe UI" w:hAnsi="Segoe UI" w:cs="Segoe UI"/>
      <w:sz w:val="18"/>
      <w:lang w:bidi="bn-IN"/>
    </w:rPr>
  </w:style>
  <w:style w:type="character" w:styleId="CommentReference">
    <w:name w:val="annotation reference"/>
    <w:basedOn w:val="DefaultParagraphFont"/>
    <w:uiPriority w:val="99"/>
    <w:semiHidden/>
    <w:unhideWhenUsed/>
    <w:rsid w:val="00715305"/>
    <w:rPr>
      <w:sz w:val="16"/>
      <w:szCs w:val="16"/>
    </w:rPr>
  </w:style>
  <w:style w:type="paragraph" w:styleId="CommentText">
    <w:name w:val="annotation text"/>
    <w:basedOn w:val="Normal"/>
    <w:link w:val="CommentTextChar"/>
    <w:uiPriority w:val="99"/>
    <w:semiHidden/>
    <w:unhideWhenUsed/>
    <w:rsid w:val="00715305"/>
    <w:pPr>
      <w:spacing w:line="240" w:lineRule="auto"/>
    </w:pPr>
    <w:rPr>
      <w:sz w:val="20"/>
      <w:szCs w:val="25"/>
    </w:rPr>
  </w:style>
  <w:style w:type="character" w:customStyle="1" w:styleId="CommentTextChar">
    <w:name w:val="Comment Text Char"/>
    <w:basedOn w:val="DefaultParagraphFont"/>
    <w:link w:val="CommentText"/>
    <w:uiPriority w:val="99"/>
    <w:semiHidden/>
    <w:rsid w:val="00715305"/>
    <w:rPr>
      <w:rFonts w:cs="Vrinda"/>
      <w:sz w:val="20"/>
      <w:szCs w:val="25"/>
      <w:lang w:bidi="bn-IN"/>
    </w:rPr>
  </w:style>
  <w:style w:type="paragraph" w:styleId="CommentSubject">
    <w:name w:val="annotation subject"/>
    <w:basedOn w:val="CommentText"/>
    <w:next w:val="CommentText"/>
    <w:link w:val="CommentSubjectChar"/>
    <w:uiPriority w:val="99"/>
    <w:semiHidden/>
    <w:unhideWhenUsed/>
    <w:rsid w:val="00715305"/>
    <w:rPr>
      <w:b/>
      <w:bCs/>
    </w:rPr>
  </w:style>
  <w:style w:type="character" w:customStyle="1" w:styleId="CommentSubjectChar">
    <w:name w:val="Comment Subject Char"/>
    <w:basedOn w:val="CommentTextChar"/>
    <w:link w:val="CommentSubject"/>
    <w:uiPriority w:val="99"/>
    <w:semiHidden/>
    <w:rsid w:val="00715305"/>
    <w:rPr>
      <w:rFonts w:cs="Vrinda"/>
      <w:b/>
      <w:bCs/>
      <w:sz w:val="20"/>
      <w:szCs w:val="25"/>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017">
      <w:bodyDiv w:val="1"/>
      <w:marLeft w:val="0"/>
      <w:marRight w:val="0"/>
      <w:marTop w:val="0"/>
      <w:marBottom w:val="0"/>
      <w:divBdr>
        <w:top w:val="none" w:sz="0" w:space="0" w:color="auto"/>
        <w:left w:val="none" w:sz="0" w:space="0" w:color="auto"/>
        <w:bottom w:val="none" w:sz="0" w:space="0" w:color="auto"/>
        <w:right w:val="none" w:sz="0" w:space="0" w:color="auto"/>
      </w:divBdr>
    </w:div>
    <w:div w:id="8987956">
      <w:bodyDiv w:val="1"/>
      <w:marLeft w:val="0"/>
      <w:marRight w:val="0"/>
      <w:marTop w:val="0"/>
      <w:marBottom w:val="0"/>
      <w:divBdr>
        <w:top w:val="none" w:sz="0" w:space="0" w:color="auto"/>
        <w:left w:val="none" w:sz="0" w:space="0" w:color="auto"/>
        <w:bottom w:val="none" w:sz="0" w:space="0" w:color="auto"/>
        <w:right w:val="none" w:sz="0" w:space="0" w:color="auto"/>
      </w:divBdr>
    </w:div>
    <w:div w:id="25761105">
      <w:bodyDiv w:val="1"/>
      <w:marLeft w:val="0"/>
      <w:marRight w:val="0"/>
      <w:marTop w:val="0"/>
      <w:marBottom w:val="0"/>
      <w:divBdr>
        <w:top w:val="none" w:sz="0" w:space="0" w:color="auto"/>
        <w:left w:val="none" w:sz="0" w:space="0" w:color="auto"/>
        <w:bottom w:val="none" w:sz="0" w:space="0" w:color="auto"/>
        <w:right w:val="none" w:sz="0" w:space="0" w:color="auto"/>
      </w:divBdr>
    </w:div>
    <w:div w:id="84228971">
      <w:bodyDiv w:val="1"/>
      <w:marLeft w:val="0"/>
      <w:marRight w:val="0"/>
      <w:marTop w:val="0"/>
      <w:marBottom w:val="0"/>
      <w:divBdr>
        <w:top w:val="none" w:sz="0" w:space="0" w:color="auto"/>
        <w:left w:val="none" w:sz="0" w:space="0" w:color="auto"/>
        <w:bottom w:val="none" w:sz="0" w:space="0" w:color="auto"/>
        <w:right w:val="none" w:sz="0" w:space="0" w:color="auto"/>
      </w:divBdr>
    </w:div>
    <w:div w:id="93987857">
      <w:bodyDiv w:val="1"/>
      <w:marLeft w:val="0"/>
      <w:marRight w:val="0"/>
      <w:marTop w:val="0"/>
      <w:marBottom w:val="0"/>
      <w:divBdr>
        <w:top w:val="none" w:sz="0" w:space="0" w:color="auto"/>
        <w:left w:val="none" w:sz="0" w:space="0" w:color="auto"/>
        <w:bottom w:val="none" w:sz="0" w:space="0" w:color="auto"/>
        <w:right w:val="none" w:sz="0" w:space="0" w:color="auto"/>
      </w:divBdr>
    </w:div>
    <w:div w:id="100151455">
      <w:bodyDiv w:val="1"/>
      <w:marLeft w:val="0"/>
      <w:marRight w:val="0"/>
      <w:marTop w:val="0"/>
      <w:marBottom w:val="0"/>
      <w:divBdr>
        <w:top w:val="none" w:sz="0" w:space="0" w:color="auto"/>
        <w:left w:val="none" w:sz="0" w:space="0" w:color="auto"/>
        <w:bottom w:val="none" w:sz="0" w:space="0" w:color="auto"/>
        <w:right w:val="none" w:sz="0" w:space="0" w:color="auto"/>
      </w:divBdr>
    </w:div>
    <w:div w:id="114494564">
      <w:bodyDiv w:val="1"/>
      <w:marLeft w:val="0"/>
      <w:marRight w:val="0"/>
      <w:marTop w:val="0"/>
      <w:marBottom w:val="0"/>
      <w:divBdr>
        <w:top w:val="none" w:sz="0" w:space="0" w:color="auto"/>
        <w:left w:val="none" w:sz="0" w:space="0" w:color="auto"/>
        <w:bottom w:val="none" w:sz="0" w:space="0" w:color="auto"/>
        <w:right w:val="none" w:sz="0" w:space="0" w:color="auto"/>
      </w:divBdr>
    </w:div>
    <w:div w:id="136994617">
      <w:bodyDiv w:val="1"/>
      <w:marLeft w:val="0"/>
      <w:marRight w:val="0"/>
      <w:marTop w:val="0"/>
      <w:marBottom w:val="0"/>
      <w:divBdr>
        <w:top w:val="none" w:sz="0" w:space="0" w:color="auto"/>
        <w:left w:val="none" w:sz="0" w:space="0" w:color="auto"/>
        <w:bottom w:val="none" w:sz="0" w:space="0" w:color="auto"/>
        <w:right w:val="none" w:sz="0" w:space="0" w:color="auto"/>
      </w:divBdr>
    </w:div>
    <w:div w:id="143619698">
      <w:bodyDiv w:val="1"/>
      <w:marLeft w:val="0"/>
      <w:marRight w:val="0"/>
      <w:marTop w:val="0"/>
      <w:marBottom w:val="0"/>
      <w:divBdr>
        <w:top w:val="none" w:sz="0" w:space="0" w:color="auto"/>
        <w:left w:val="none" w:sz="0" w:space="0" w:color="auto"/>
        <w:bottom w:val="none" w:sz="0" w:space="0" w:color="auto"/>
        <w:right w:val="none" w:sz="0" w:space="0" w:color="auto"/>
      </w:divBdr>
    </w:div>
    <w:div w:id="152726595">
      <w:bodyDiv w:val="1"/>
      <w:marLeft w:val="0"/>
      <w:marRight w:val="0"/>
      <w:marTop w:val="0"/>
      <w:marBottom w:val="0"/>
      <w:divBdr>
        <w:top w:val="none" w:sz="0" w:space="0" w:color="auto"/>
        <w:left w:val="none" w:sz="0" w:space="0" w:color="auto"/>
        <w:bottom w:val="none" w:sz="0" w:space="0" w:color="auto"/>
        <w:right w:val="none" w:sz="0" w:space="0" w:color="auto"/>
      </w:divBdr>
    </w:div>
    <w:div w:id="157890105">
      <w:bodyDiv w:val="1"/>
      <w:marLeft w:val="0"/>
      <w:marRight w:val="0"/>
      <w:marTop w:val="0"/>
      <w:marBottom w:val="0"/>
      <w:divBdr>
        <w:top w:val="none" w:sz="0" w:space="0" w:color="auto"/>
        <w:left w:val="none" w:sz="0" w:space="0" w:color="auto"/>
        <w:bottom w:val="none" w:sz="0" w:space="0" w:color="auto"/>
        <w:right w:val="none" w:sz="0" w:space="0" w:color="auto"/>
      </w:divBdr>
    </w:div>
    <w:div w:id="167605003">
      <w:bodyDiv w:val="1"/>
      <w:marLeft w:val="0"/>
      <w:marRight w:val="0"/>
      <w:marTop w:val="0"/>
      <w:marBottom w:val="0"/>
      <w:divBdr>
        <w:top w:val="none" w:sz="0" w:space="0" w:color="auto"/>
        <w:left w:val="none" w:sz="0" w:space="0" w:color="auto"/>
        <w:bottom w:val="none" w:sz="0" w:space="0" w:color="auto"/>
        <w:right w:val="none" w:sz="0" w:space="0" w:color="auto"/>
      </w:divBdr>
    </w:div>
    <w:div w:id="168641690">
      <w:bodyDiv w:val="1"/>
      <w:marLeft w:val="0"/>
      <w:marRight w:val="0"/>
      <w:marTop w:val="0"/>
      <w:marBottom w:val="0"/>
      <w:divBdr>
        <w:top w:val="none" w:sz="0" w:space="0" w:color="auto"/>
        <w:left w:val="none" w:sz="0" w:space="0" w:color="auto"/>
        <w:bottom w:val="none" w:sz="0" w:space="0" w:color="auto"/>
        <w:right w:val="none" w:sz="0" w:space="0" w:color="auto"/>
      </w:divBdr>
    </w:div>
    <w:div w:id="174465273">
      <w:bodyDiv w:val="1"/>
      <w:marLeft w:val="0"/>
      <w:marRight w:val="0"/>
      <w:marTop w:val="0"/>
      <w:marBottom w:val="0"/>
      <w:divBdr>
        <w:top w:val="none" w:sz="0" w:space="0" w:color="auto"/>
        <w:left w:val="none" w:sz="0" w:space="0" w:color="auto"/>
        <w:bottom w:val="none" w:sz="0" w:space="0" w:color="auto"/>
        <w:right w:val="none" w:sz="0" w:space="0" w:color="auto"/>
      </w:divBdr>
    </w:div>
    <w:div w:id="181556982">
      <w:bodyDiv w:val="1"/>
      <w:marLeft w:val="0"/>
      <w:marRight w:val="0"/>
      <w:marTop w:val="0"/>
      <w:marBottom w:val="0"/>
      <w:divBdr>
        <w:top w:val="none" w:sz="0" w:space="0" w:color="auto"/>
        <w:left w:val="none" w:sz="0" w:space="0" w:color="auto"/>
        <w:bottom w:val="none" w:sz="0" w:space="0" w:color="auto"/>
        <w:right w:val="none" w:sz="0" w:space="0" w:color="auto"/>
      </w:divBdr>
    </w:div>
    <w:div w:id="187330131">
      <w:bodyDiv w:val="1"/>
      <w:marLeft w:val="0"/>
      <w:marRight w:val="0"/>
      <w:marTop w:val="0"/>
      <w:marBottom w:val="0"/>
      <w:divBdr>
        <w:top w:val="none" w:sz="0" w:space="0" w:color="auto"/>
        <w:left w:val="none" w:sz="0" w:space="0" w:color="auto"/>
        <w:bottom w:val="none" w:sz="0" w:space="0" w:color="auto"/>
        <w:right w:val="none" w:sz="0" w:space="0" w:color="auto"/>
      </w:divBdr>
    </w:div>
    <w:div w:id="204948260">
      <w:bodyDiv w:val="1"/>
      <w:marLeft w:val="0"/>
      <w:marRight w:val="0"/>
      <w:marTop w:val="0"/>
      <w:marBottom w:val="0"/>
      <w:divBdr>
        <w:top w:val="none" w:sz="0" w:space="0" w:color="auto"/>
        <w:left w:val="none" w:sz="0" w:space="0" w:color="auto"/>
        <w:bottom w:val="none" w:sz="0" w:space="0" w:color="auto"/>
        <w:right w:val="none" w:sz="0" w:space="0" w:color="auto"/>
      </w:divBdr>
    </w:div>
    <w:div w:id="208224855">
      <w:bodyDiv w:val="1"/>
      <w:marLeft w:val="0"/>
      <w:marRight w:val="0"/>
      <w:marTop w:val="0"/>
      <w:marBottom w:val="0"/>
      <w:divBdr>
        <w:top w:val="none" w:sz="0" w:space="0" w:color="auto"/>
        <w:left w:val="none" w:sz="0" w:space="0" w:color="auto"/>
        <w:bottom w:val="none" w:sz="0" w:space="0" w:color="auto"/>
        <w:right w:val="none" w:sz="0" w:space="0" w:color="auto"/>
      </w:divBdr>
    </w:div>
    <w:div w:id="226231013">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50772416">
      <w:bodyDiv w:val="1"/>
      <w:marLeft w:val="0"/>
      <w:marRight w:val="0"/>
      <w:marTop w:val="0"/>
      <w:marBottom w:val="0"/>
      <w:divBdr>
        <w:top w:val="none" w:sz="0" w:space="0" w:color="auto"/>
        <w:left w:val="none" w:sz="0" w:space="0" w:color="auto"/>
        <w:bottom w:val="none" w:sz="0" w:space="0" w:color="auto"/>
        <w:right w:val="none" w:sz="0" w:space="0" w:color="auto"/>
      </w:divBdr>
    </w:div>
    <w:div w:id="265816635">
      <w:bodyDiv w:val="1"/>
      <w:marLeft w:val="0"/>
      <w:marRight w:val="0"/>
      <w:marTop w:val="0"/>
      <w:marBottom w:val="0"/>
      <w:divBdr>
        <w:top w:val="none" w:sz="0" w:space="0" w:color="auto"/>
        <w:left w:val="none" w:sz="0" w:space="0" w:color="auto"/>
        <w:bottom w:val="none" w:sz="0" w:space="0" w:color="auto"/>
        <w:right w:val="none" w:sz="0" w:space="0" w:color="auto"/>
      </w:divBdr>
    </w:div>
    <w:div w:id="267809666">
      <w:bodyDiv w:val="1"/>
      <w:marLeft w:val="0"/>
      <w:marRight w:val="0"/>
      <w:marTop w:val="0"/>
      <w:marBottom w:val="0"/>
      <w:divBdr>
        <w:top w:val="none" w:sz="0" w:space="0" w:color="auto"/>
        <w:left w:val="none" w:sz="0" w:space="0" w:color="auto"/>
        <w:bottom w:val="none" w:sz="0" w:space="0" w:color="auto"/>
        <w:right w:val="none" w:sz="0" w:space="0" w:color="auto"/>
      </w:divBdr>
    </w:div>
    <w:div w:id="271547532">
      <w:bodyDiv w:val="1"/>
      <w:marLeft w:val="0"/>
      <w:marRight w:val="0"/>
      <w:marTop w:val="0"/>
      <w:marBottom w:val="0"/>
      <w:divBdr>
        <w:top w:val="none" w:sz="0" w:space="0" w:color="auto"/>
        <w:left w:val="none" w:sz="0" w:space="0" w:color="auto"/>
        <w:bottom w:val="none" w:sz="0" w:space="0" w:color="auto"/>
        <w:right w:val="none" w:sz="0" w:space="0" w:color="auto"/>
      </w:divBdr>
    </w:div>
    <w:div w:id="293561888">
      <w:bodyDiv w:val="1"/>
      <w:marLeft w:val="0"/>
      <w:marRight w:val="0"/>
      <w:marTop w:val="0"/>
      <w:marBottom w:val="0"/>
      <w:divBdr>
        <w:top w:val="none" w:sz="0" w:space="0" w:color="auto"/>
        <w:left w:val="none" w:sz="0" w:space="0" w:color="auto"/>
        <w:bottom w:val="none" w:sz="0" w:space="0" w:color="auto"/>
        <w:right w:val="none" w:sz="0" w:space="0" w:color="auto"/>
      </w:divBdr>
    </w:div>
    <w:div w:id="311954671">
      <w:bodyDiv w:val="1"/>
      <w:marLeft w:val="0"/>
      <w:marRight w:val="0"/>
      <w:marTop w:val="0"/>
      <w:marBottom w:val="0"/>
      <w:divBdr>
        <w:top w:val="none" w:sz="0" w:space="0" w:color="auto"/>
        <w:left w:val="none" w:sz="0" w:space="0" w:color="auto"/>
        <w:bottom w:val="none" w:sz="0" w:space="0" w:color="auto"/>
        <w:right w:val="none" w:sz="0" w:space="0" w:color="auto"/>
      </w:divBdr>
    </w:div>
    <w:div w:id="313140968">
      <w:bodyDiv w:val="1"/>
      <w:marLeft w:val="0"/>
      <w:marRight w:val="0"/>
      <w:marTop w:val="0"/>
      <w:marBottom w:val="0"/>
      <w:divBdr>
        <w:top w:val="none" w:sz="0" w:space="0" w:color="auto"/>
        <w:left w:val="none" w:sz="0" w:space="0" w:color="auto"/>
        <w:bottom w:val="none" w:sz="0" w:space="0" w:color="auto"/>
        <w:right w:val="none" w:sz="0" w:space="0" w:color="auto"/>
      </w:divBdr>
    </w:div>
    <w:div w:id="334235212">
      <w:bodyDiv w:val="1"/>
      <w:marLeft w:val="0"/>
      <w:marRight w:val="0"/>
      <w:marTop w:val="0"/>
      <w:marBottom w:val="0"/>
      <w:divBdr>
        <w:top w:val="none" w:sz="0" w:space="0" w:color="auto"/>
        <w:left w:val="none" w:sz="0" w:space="0" w:color="auto"/>
        <w:bottom w:val="none" w:sz="0" w:space="0" w:color="auto"/>
        <w:right w:val="none" w:sz="0" w:space="0" w:color="auto"/>
      </w:divBdr>
    </w:div>
    <w:div w:id="339892493">
      <w:bodyDiv w:val="1"/>
      <w:marLeft w:val="0"/>
      <w:marRight w:val="0"/>
      <w:marTop w:val="0"/>
      <w:marBottom w:val="0"/>
      <w:divBdr>
        <w:top w:val="none" w:sz="0" w:space="0" w:color="auto"/>
        <w:left w:val="none" w:sz="0" w:space="0" w:color="auto"/>
        <w:bottom w:val="none" w:sz="0" w:space="0" w:color="auto"/>
        <w:right w:val="none" w:sz="0" w:space="0" w:color="auto"/>
      </w:divBdr>
    </w:div>
    <w:div w:id="350885277">
      <w:bodyDiv w:val="1"/>
      <w:marLeft w:val="0"/>
      <w:marRight w:val="0"/>
      <w:marTop w:val="0"/>
      <w:marBottom w:val="0"/>
      <w:divBdr>
        <w:top w:val="none" w:sz="0" w:space="0" w:color="auto"/>
        <w:left w:val="none" w:sz="0" w:space="0" w:color="auto"/>
        <w:bottom w:val="none" w:sz="0" w:space="0" w:color="auto"/>
        <w:right w:val="none" w:sz="0" w:space="0" w:color="auto"/>
      </w:divBdr>
    </w:div>
    <w:div w:id="357049854">
      <w:bodyDiv w:val="1"/>
      <w:marLeft w:val="0"/>
      <w:marRight w:val="0"/>
      <w:marTop w:val="0"/>
      <w:marBottom w:val="0"/>
      <w:divBdr>
        <w:top w:val="none" w:sz="0" w:space="0" w:color="auto"/>
        <w:left w:val="none" w:sz="0" w:space="0" w:color="auto"/>
        <w:bottom w:val="none" w:sz="0" w:space="0" w:color="auto"/>
        <w:right w:val="none" w:sz="0" w:space="0" w:color="auto"/>
      </w:divBdr>
    </w:div>
    <w:div w:id="359014189">
      <w:bodyDiv w:val="1"/>
      <w:marLeft w:val="0"/>
      <w:marRight w:val="0"/>
      <w:marTop w:val="0"/>
      <w:marBottom w:val="0"/>
      <w:divBdr>
        <w:top w:val="none" w:sz="0" w:space="0" w:color="auto"/>
        <w:left w:val="none" w:sz="0" w:space="0" w:color="auto"/>
        <w:bottom w:val="none" w:sz="0" w:space="0" w:color="auto"/>
        <w:right w:val="none" w:sz="0" w:space="0" w:color="auto"/>
      </w:divBdr>
    </w:div>
    <w:div w:id="370306843">
      <w:bodyDiv w:val="1"/>
      <w:marLeft w:val="0"/>
      <w:marRight w:val="0"/>
      <w:marTop w:val="0"/>
      <w:marBottom w:val="0"/>
      <w:divBdr>
        <w:top w:val="none" w:sz="0" w:space="0" w:color="auto"/>
        <w:left w:val="none" w:sz="0" w:space="0" w:color="auto"/>
        <w:bottom w:val="none" w:sz="0" w:space="0" w:color="auto"/>
        <w:right w:val="none" w:sz="0" w:space="0" w:color="auto"/>
      </w:divBdr>
    </w:div>
    <w:div w:id="372582847">
      <w:bodyDiv w:val="1"/>
      <w:marLeft w:val="0"/>
      <w:marRight w:val="0"/>
      <w:marTop w:val="0"/>
      <w:marBottom w:val="0"/>
      <w:divBdr>
        <w:top w:val="none" w:sz="0" w:space="0" w:color="auto"/>
        <w:left w:val="none" w:sz="0" w:space="0" w:color="auto"/>
        <w:bottom w:val="none" w:sz="0" w:space="0" w:color="auto"/>
        <w:right w:val="none" w:sz="0" w:space="0" w:color="auto"/>
      </w:divBdr>
    </w:div>
    <w:div w:id="379473460">
      <w:bodyDiv w:val="1"/>
      <w:marLeft w:val="0"/>
      <w:marRight w:val="0"/>
      <w:marTop w:val="0"/>
      <w:marBottom w:val="0"/>
      <w:divBdr>
        <w:top w:val="none" w:sz="0" w:space="0" w:color="auto"/>
        <w:left w:val="none" w:sz="0" w:space="0" w:color="auto"/>
        <w:bottom w:val="none" w:sz="0" w:space="0" w:color="auto"/>
        <w:right w:val="none" w:sz="0" w:space="0" w:color="auto"/>
      </w:divBdr>
    </w:div>
    <w:div w:id="397943620">
      <w:bodyDiv w:val="1"/>
      <w:marLeft w:val="0"/>
      <w:marRight w:val="0"/>
      <w:marTop w:val="0"/>
      <w:marBottom w:val="0"/>
      <w:divBdr>
        <w:top w:val="none" w:sz="0" w:space="0" w:color="auto"/>
        <w:left w:val="none" w:sz="0" w:space="0" w:color="auto"/>
        <w:bottom w:val="none" w:sz="0" w:space="0" w:color="auto"/>
        <w:right w:val="none" w:sz="0" w:space="0" w:color="auto"/>
      </w:divBdr>
    </w:div>
    <w:div w:id="409543500">
      <w:bodyDiv w:val="1"/>
      <w:marLeft w:val="0"/>
      <w:marRight w:val="0"/>
      <w:marTop w:val="0"/>
      <w:marBottom w:val="0"/>
      <w:divBdr>
        <w:top w:val="none" w:sz="0" w:space="0" w:color="auto"/>
        <w:left w:val="none" w:sz="0" w:space="0" w:color="auto"/>
        <w:bottom w:val="none" w:sz="0" w:space="0" w:color="auto"/>
        <w:right w:val="none" w:sz="0" w:space="0" w:color="auto"/>
      </w:divBdr>
    </w:div>
    <w:div w:id="437023343">
      <w:bodyDiv w:val="1"/>
      <w:marLeft w:val="0"/>
      <w:marRight w:val="0"/>
      <w:marTop w:val="0"/>
      <w:marBottom w:val="0"/>
      <w:divBdr>
        <w:top w:val="none" w:sz="0" w:space="0" w:color="auto"/>
        <w:left w:val="none" w:sz="0" w:space="0" w:color="auto"/>
        <w:bottom w:val="none" w:sz="0" w:space="0" w:color="auto"/>
        <w:right w:val="none" w:sz="0" w:space="0" w:color="auto"/>
      </w:divBdr>
    </w:div>
    <w:div w:id="443501928">
      <w:bodyDiv w:val="1"/>
      <w:marLeft w:val="0"/>
      <w:marRight w:val="0"/>
      <w:marTop w:val="0"/>
      <w:marBottom w:val="0"/>
      <w:divBdr>
        <w:top w:val="none" w:sz="0" w:space="0" w:color="auto"/>
        <w:left w:val="none" w:sz="0" w:space="0" w:color="auto"/>
        <w:bottom w:val="none" w:sz="0" w:space="0" w:color="auto"/>
        <w:right w:val="none" w:sz="0" w:space="0" w:color="auto"/>
      </w:divBdr>
    </w:div>
    <w:div w:id="447166882">
      <w:bodyDiv w:val="1"/>
      <w:marLeft w:val="0"/>
      <w:marRight w:val="0"/>
      <w:marTop w:val="0"/>
      <w:marBottom w:val="0"/>
      <w:divBdr>
        <w:top w:val="none" w:sz="0" w:space="0" w:color="auto"/>
        <w:left w:val="none" w:sz="0" w:space="0" w:color="auto"/>
        <w:bottom w:val="none" w:sz="0" w:space="0" w:color="auto"/>
        <w:right w:val="none" w:sz="0" w:space="0" w:color="auto"/>
      </w:divBdr>
    </w:div>
    <w:div w:id="497036585">
      <w:bodyDiv w:val="1"/>
      <w:marLeft w:val="0"/>
      <w:marRight w:val="0"/>
      <w:marTop w:val="0"/>
      <w:marBottom w:val="0"/>
      <w:divBdr>
        <w:top w:val="none" w:sz="0" w:space="0" w:color="auto"/>
        <w:left w:val="none" w:sz="0" w:space="0" w:color="auto"/>
        <w:bottom w:val="none" w:sz="0" w:space="0" w:color="auto"/>
        <w:right w:val="none" w:sz="0" w:space="0" w:color="auto"/>
      </w:divBdr>
    </w:div>
    <w:div w:id="501513613">
      <w:bodyDiv w:val="1"/>
      <w:marLeft w:val="0"/>
      <w:marRight w:val="0"/>
      <w:marTop w:val="0"/>
      <w:marBottom w:val="0"/>
      <w:divBdr>
        <w:top w:val="none" w:sz="0" w:space="0" w:color="auto"/>
        <w:left w:val="none" w:sz="0" w:space="0" w:color="auto"/>
        <w:bottom w:val="none" w:sz="0" w:space="0" w:color="auto"/>
        <w:right w:val="none" w:sz="0" w:space="0" w:color="auto"/>
      </w:divBdr>
    </w:div>
    <w:div w:id="501623175">
      <w:bodyDiv w:val="1"/>
      <w:marLeft w:val="0"/>
      <w:marRight w:val="0"/>
      <w:marTop w:val="0"/>
      <w:marBottom w:val="0"/>
      <w:divBdr>
        <w:top w:val="none" w:sz="0" w:space="0" w:color="auto"/>
        <w:left w:val="none" w:sz="0" w:space="0" w:color="auto"/>
        <w:bottom w:val="none" w:sz="0" w:space="0" w:color="auto"/>
        <w:right w:val="none" w:sz="0" w:space="0" w:color="auto"/>
      </w:divBdr>
    </w:div>
    <w:div w:id="505092521">
      <w:bodyDiv w:val="1"/>
      <w:marLeft w:val="0"/>
      <w:marRight w:val="0"/>
      <w:marTop w:val="0"/>
      <w:marBottom w:val="0"/>
      <w:divBdr>
        <w:top w:val="none" w:sz="0" w:space="0" w:color="auto"/>
        <w:left w:val="none" w:sz="0" w:space="0" w:color="auto"/>
        <w:bottom w:val="none" w:sz="0" w:space="0" w:color="auto"/>
        <w:right w:val="none" w:sz="0" w:space="0" w:color="auto"/>
      </w:divBdr>
    </w:div>
    <w:div w:id="520172494">
      <w:bodyDiv w:val="1"/>
      <w:marLeft w:val="0"/>
      <w:marRight w:val="0"/>
      <w:marTop w:val="0"/>
      <w:marBottom w:val="0"/>
      <w:divBdr>
        <w:top w:val="none" w:sz="0" w:space="0" w:color="auto"/>
        <w:left w:val="none" w:sz="0" w:space="0" w:color="auto"/>
        <w:bottom w:val="none" w:sz="0" w:space="0" w:color="auto"/>
        <w:right w:val="none" w:sz="0" w:space="0" w:color="auto"/>
      </w:divBdr>
    </w:div>
    <w:div w:id="521747417">
      <w:bodyDiv w:val="1"/>
      <w:marLeft w:val="0"/>
      <w:marRight w:val="0"/>
      <w:marTop w:val="0"/>
      <w:marBottom w:val="0"/>
      <w:divBdr>
        <w:top w:val="none" w:sz="0" w:space="0" w:color="auto"/>
        <w:left w:val="none" w:sz="0" w:space="0" w:color="auto"/>
        <w:bottom w:val="none" w:sz="0" w:space="0" w:color="auto"/>
        <w:right w:val="none" w:sz="0" w:space="0" w:color="auto"/>
      </w:divBdr>
    </w:div>
    <w:div w:id="532157775">
      <w:bodyDiv w:val="1"/>
      <w:marLeft w:val="0"/>
      <w:marRight w:val="0"/>
      <w:marTop w:val="0"/>
      <w:marBottom w:val="0"/>
      <w:divBdr>
        <w:top w:val="none" w:sz="0" w:space="0" w:color="auto"/>
        <w:left w:val="none" w:sz="0" w:space="0" w:color="auto"/>
        <w:bottom w:val="none" w:sz="0" w:space="0" w:color="auto"/>
        <w:right w:val="none" w:sz="0" w:space="0" w:color="auto"/>
      </w:divBdr>
    </w:div>
    <w:div w:id="538011371">
      <w:bodyDiv w:val="1"/>
      <w:marLeft w:val="0"/>
      <w:marRight w:val="0"/>
      <w:marTop w:val="0"/>
      <w:marBottom w:val="0"/>
      <w:divBdr>
        <w:top w:val="none" w:sz="0" w:space="0" w:color="auto"/>
        <w:left w:val="none" w:sz="0" w:space="0" w:color="auto"/>
        <w:bottom w:val="none" w:sz="0" w:space="0" w:color="auto"/>
        <w:right w:val="none" w:sz="0" w:space="0" w:color="auto"/>
      </w:divBdr>
    </w:div>
    <w:div w:id="548342566">
      <w:bodyDiv w:val="1"/>
      <w:marLeft w:val="0"/>
      <w:marRight w:val="0"/>
      <w:marTop w:val="0"/>
      <w:marBottom w:val="0"/>
      <w:divBdr>
        <w:top w:val="none" w:sz="0" w:space="0" w:color="auto"/>
        <w:left w:val="none" w:sz="0" w:space="0" w:color="auto"/>
        <w:bottom w:val="none" w:sz="0" w:space="0" w:color="auto"/>
        <w:right w:val="none" w:sz="0" w:space="0" w:color="auto"/>
      </w:divBdr>
    </w:div>
    <w:div w:id="550043936">
      <w:bodyDiv w:val="1"/>
      <w:marLeft w:val="0"/>
      <w:marRight w:val="0"/>
      <w:marTop w:val="0"/>
      <w:marBottom w:val="0"/>
      <w:divBdr>
        <w:top w:val="none" w:sz="0" w:space="0" w:color="auto"/>
        <w:left w:val="none" w:sz="0" w:space="0" w:color="auto"/>
        <w:bottom w:val="none" w:sz="0" w:space="0" w:color="auto"/>
        <w:right w:val="none" w:sz="0" w:space="0" w:color="auto"/>
      </w:divBdr>
    </w:div>
    <w:div w:id="583345868">
      <w:bodyDiv w:val="1"/>
      <w:marLeft w:val="0"/>
      <w:marRight w:val="0"/>
      <w:marTop w:val="0"/>
      <w:marBottom w:val="0"/>
      <w:divBdr>
        <w:top w:val="none" w:sz="0" w:space="0" w:color="auto"/>
        <w:left w:val="none" w:sz="0" w:space="0" w:color="auto"/>
        <w:bottom w:val="none" w:sz="0" w:space="0" w:color="auto"/>
        <w:right w:val="none" w:sz="0" w:space="0" w:color="auto"/>
      </w:divBdr>
    </w:div>
    <w:div w:id="595793608">
      <w:bodyDiv w:val="1"/>
      <w:marLeft w:val="0"/>
      <w:marRight w:val="0"/>
      <w:marTop w:val="0"/>
      <w:marBottom w:val="0"/>
      <w:divBdr>
        <w:top w:val="none" w:sz="0" w:space="0" w:color="auto"/>
        <w:left w:val="none" w:sz="0" w:space="0" w:color="auto"/>
        <w:bottom w:val="none" w:sz="0" w:space="0" w:color="auto"/>
        <w:right w:val="none" w:sz="0" w:space="0" w:color="auto"/>
      </w:divBdr>
    </w:div>
    <w:div w:id="626353721">
      <w:bodyDiv w:val="1"/>
      <w:marLeft w:val="0"/>
      <w:marRight w:val="0"/>
      <w:marTop w:val="0"/>
      <w:marBottom w:val="0"/>
      <w:divBdr>
        <w:top w:val="none" w:sz="0" w:space="0" w:color="auto"/>
        <w:left w:val="none" w:sz="0" w:space="0" w:color="auto"/>
        <w:bottom w:val="none" w:sz="0" w:space="0" w:color="auto"/>
        <w:right w:val="none" w:sz="0" w:space="0" w:color="auto"/>
      </w:divBdr>
    </w:div>
    <w:div w:id="650788345">
      <w:bodyDiv w:val="1"/>
      <w:marLeft w:val="0"/>
      <w:marRight w:val="0"/>
      <w:marTop w:val="0"/>
      <w:marBottom w:val="0"/>
      <w:divBdr>
        <w:top w:val="none" w:sz="0" w:space="0" w:color="auto"/>
        <w:left w:val="none" w:sz="0" w:space="0" w:color="auto"/>
        <w:bottom w:val="none" w:sz="0" w:space="0" w:color="auto"/>
        <w:right w:val="none" w:sz="0" w:space="0" w:color="auto"/>
      </w:divBdr>
    </w:div>
    <w:div w:id="653416965">
      <w:bodyDiv w:val="1"/>
      <w:marLeft w:val="0"/>
      <w:marRight w:val="0"/>
      <w:marTop w:val="0"/>
      <w:marBottom w:val="0"/>
      <w:divBdr>
        <w:top w:val="none" w:sz="0" w:space="0" w:color="auto"/>
        <w:left w:val="none" w:sz="0" w:space="0" w:color="auto"/>
        <w:bottom w:val="none" w:sz="0" w:space="0" w:color="auto"/>
        <w:right w:val="none" w:sz="0" w:space="0" w:color="auto"/>
      </w:divBdr>
    </w:div>
    <w:div w:id="657466173">
      <w:bodyDiv w:val="1"/>
      <w:marLeft w:val="0"/>
      <w:marRight w:val="0"/>
      <w:marTop w:val="0"/>
      <w:marBottom w:val="0"/>
      <w:divBdr>
        <w:top w:val="none" w:sz="0" w:space="0" w:color="auto"/>
        <w:left w:val="none" w:sz="0" w:space="0" w:color="auto"/>
        <w:bottom w:val="none" w:sz="0" w:space="0" w:color="auto"/>
        <w:right w:val="none" w:sz="0" w:space="0" w:color="auto"/>
      </w:divBdr>
    </w:div>
    <w:div w:id="661858634">
      <w:bodyDiv w:val="1"/>
      <w:marLeft w:val="0"/>
      <w:marRight w:val="0"/>
      <w:marTop w:val="0"/>
      <w:marBottom w:val="0"/>
      <w:divBdr>
        <w:top w:val="none" w:sz="0" w:space="0" w:color="auto"/>
        <w:left w:val="none" w:sz="0" w:space="0" w:color="auto"/>
        <w:bottom w:val="none" w:sz="0" w:space="0" w:color="auto"/>
        <w:right w:val="none" w:sz="0" w:space="0" w:color="auto"/>
      </w:divBdr>
    </w:div>
    <w:div w:id="670451395">
      <w:bodyDiv w:val="1"/>
      <w:marLeft w:val="0"/>
      <w:marRight w:val="0"/>
      <w:marTop w:val="0"/>
      <w:marBottom w:val="0"/>
      <w:divBdr>
        <w:top w:val="none" w:sz="0" w:space="0" w:color="auto"/>
        <w:left w:val="none" w:sz="0" w:space="0" w:color="auto"/>
        <w:bottom w:val="none" w:sz="0" w:space="0" w:color="auto"/>
        <w:right w:val="none" w:sz="0" w:space="0" w:color="auto"/>
      </w:divBdr>
    </w:div>
    <w:div w:id="675304573">
      <w:bodyDiv w:val="1"/>
      <w:marLeft w:val="0"/>
      <w:marRight w:val="0"/>
      <w:marTop w:val="0"/>
      <w:marBottom w:val="0"/>
      <w:divBdr>
        <w:top w:val="none" w:sz="0" w:space="0" w:color="auto"/>
        <w:left w:val="none" w:sz="0" w:space="0" w:color="auto"/>
        <w:bottom w:val="none" w:sz="0" w:space="0" w:color="auto"/>
        <w:right w:val="none" w:sz="0" w:space="0" w:color="auto"/>
      </w:divBdr>
    </w:div>
    <w:div w:id="676277251">
      <w:bodyDiv w:val="1"/>
      <w:marLeft w:val="0"/>
      <w:marRight w:val="0"/>
      <w:marTop w:val="0"/>
      <w:marBottom w:val="0"/>
      <w:divBdr>
        <w:top w:val="none" w:sz="0" w:space="0" w:color="auto"/>
        <w:left w:val="none" w:sz="0" w:space="0" w:color="auto"/>
        <w:bottom w:val="none" w:sz="0" w:space="0" w:color="auto"/>
        <w:right w:val="none" w:sz="0" w:space="0" w:color="auto"/>
      </w:divBdr>
    </w:div>
    <w:div w:id="686248573">
      <w:bodyDiv w:val="1"/>
      <w:marLeft w:val="0"/>
      <w:marRight w:val="0"/>
      <w:marTop w:val="0"/>
      <w:marBottom w:val="0"/>
      <w:divBdr>
        <w:top w:val="none" w:sz="0" w:space="0" w:color="auto"/>
        <w:left w:val="none" w:sz="0" w:space="0" w:color="auto"/>
        <w:bottom w:val="none" w:sz="0" w:space="0" w:color="auto"/>
        <w:right w:val="none" w:sz="0" w:space="0" w:color="auto"/>
      </w:divBdr>
    </w:div>
    <w:div w:id="708721803">
      <w:bodyDiv w:val="1"/>
      <w:marLeft w:val="0"/>
      <w:marRight w:val="0"/>
      <w:marTop w:val="0"/>
      <w:marBottom w:val="0"/>
      <w:divBdr>
        <w:top w:val="none" w:sz="0" w:space="0" w:color="auto"/>
        <w:left w:val="none" w:sz="0" w:space="0" w:color="auto"/>
        <w:bottom w:val="none" w:sz="0" w:space="0" w:color="auto"/>
        <w:right w:val="none" w:sz="0" w:space="0" w:color="auto"/>
      </w:divBdr>
    </w:div>
    <w:div w:id="718475898">
      <w:bodyDiv w:val="1"/>
      <w:marLeft w:val="0"/>
      <w:marRight w:val="0"/>
      <w:marTop w:val="0"/>
      <w:marBottom w:val="0"/>
      <w:divBdr>
        <w:top w:val="none" w:sz="0" w:space="0" w:color="auto"/>
        <w:left w:val="none" w:sz="0" w:space="0" w:color="auto"/>
        <w:bottom w:val="none" w:sz="0" w:space="0" w:color="auto"/>
        <w:right w:val="none" w:sz="0" w:space="0" w:color="auto"/>
      </w:divBdr>
    </w:div>
    <w:div w:id="729811142">
      <w:bodyDiv w:val="1"/>
      <w:marLeft w:val="0"/>
      <w:marRight w:val="0"/>
      <w:marTop w:val="0"/>
      <w:marBottom w:val="0"/>
      <w:divBdr>
        <w:top w:val="none" w:sz="0" w:space="0" w:color="auto"/>
        <w:left w:val="none" w:sz="0" w:space="0" w:color="auto"/>
        <w:bottom w:val="none" w:sz="0" w:space="0" w:color="auto"/>
        <w:right w:val="none" w:sz="0" w:space="0" w:color="auto"/>
      </w:divBdr>
    </w:div>
    <w:div w:id="731972442">
      <w:bodyDiv w:val="1"/>
      <w:marLeft w:val="0"/>
      <w:marRight w:val="0"/>
      <w:marTop w:val="0"/>
      <w:marBottom w:val="0"/>
      <w:divBdr>
        <w:top w:val="none" w:sz="0" w:space="0" w:color="auto"/>
        <w:left w:val="none" w:sz="0" w:space="0" w:color="auto"/>
        <w:bottom w:val="none" w:sz="0" w:space="0" w:color="auto"/>
        <w:right w:val="none" w:sz="0" w:space="0" w:color="auto"/>
      </w:divBdr>
    </w:div>
    <w:div w:id="734855215">
      <w:bodyDiv w:val="1"/>
      <w:marLeft w:val="0"/>
      <w:marRight w:val="0"/>
      <w:marTop w:val="0"/>
      <w:marBottom w:val="0"/>
      <w:divBdr>
        <w:top w:val="none" w:sz="0" w:space="0" w:color="auto"/>
        <w:left w:val="none" w:sz="0" w:space="0" w:color="auto"/>
        <w:bottom w:val="none" w:sz="0" w:space="0" w:color="auto"/>
        <w:right w:val="none" w:sz="0" w:space="0" w:color="auto"/>
      </w:divBdr>
    </w:div>
    <w:div w:id="756679727">
      <w:bodyDiv w:val="1"/>
      <w:marLeft w:val="0"/>
      <w:marRight w:val="0"/>
      <w:marTop w:val="0"/>
      <w:marBottom w:val="0"/>
      <w:divBdr>
        <w:top w:val="none" w:sz="0" w:space="0" w:color="auto"/>
        <w:left w:val="none" w:sz="0" w:space="0" w:color="auto"/>
        <w:bottom w:val="none" w:sz="0" w:space="0" w:color="auto"/>
        <w:right w:val="none" w:sz="0" w:space="0" w:color="auto"/>
      </w:divBdr>
    </w:div>
    <w:div w:id="767965080">
      <w:bodyDiv w:val="1"/>
      <w:marLeft w:val="0"/>
      <w:marRight w:val="0"/>
      <w:marTop w:val="0"/>
      <w:marBottom w:val="0"/>
      <w:divBdr>
        <w:top w:val="none" w:sz="0" w:space="0" w:color="auto"/>
        <w:left w:val="none" w:sz="0" w:space="0" w:color="auto"/>
        <w:bottom w:val="none" w:sz="0" w:space="0" w:color="auto"/>
        <w:right w:val="none" w:sz="0" w:space="0" w:color="auto"/>
      </w:divBdr>
    </w:div>
    <w:div w:id="814565754">
      <w:bodyDiv w:val="1"/>
      <w:marLeft w:val="0"/>
      <w:marRight w:val="0"/>
      <w:marTop w:val="0"/>
      <w:marBottom w:val="0"/>
      <w:divBdr>
        <w:top w:val="none" w:sz="0" w:space="0" w:color="auto"/>
        <w:left w:val="none" w:sz="0" w:space="0" w:color="auto"/>
        <w:bottom w:val="none" w:sz="0" w:space="0" w:color="auto"/>
        <w:right w:val="none" w:sz="0" w:space="0" w:color="auto"/>
      </w:divBdr>
    </w:div>
    <w:div w:id="824203835">
      <w:bodyDiv w:val="1"/>
      <w:marLeft w:val="0"/>
      <w:marRight w:val="0"/>
      <w:marTop w:val="0"/>
      <w:marBottom w:val="0"/>
      <w:divBdr>
        <w:top w:val="none" w:sz="0" w:space="0" w:color="auto"/>
        <w:left w:val="none" w:sz="0" w:space="0" w:color="auto"/>
        <w:bottom w:val="none" w:sz="0" w:space="0" w:color="auto"/>
        <w:right w:val="none" w:sz="0" w:space="0" w:color="auto"/>
      </w:divBdr>
    </w:div>
    <w:div w:id="830213631">
      <w:bodyDiv w:val="1"/>
      <w:marLeft w:val="0"/>
      <w:marRight w:val="0"/>
      <w:marTop w:val="0"/>
      <w:marBottom w:val="0"/>
      <w:divBdr>
        <w:top w:val="none" w:sz="0" w:space="0" w:color="auto"/>
        <w:left w:val="none" w:sz="0" w:space="0" w:color="auto"/>
        <w:bottom w:val="none" w:sz="0" w:space="0" w:color="auto"/>
        <w:right w:val="none" w:sz="0" w:space="0" w:color="auto"/>
      </w:divBdr>
    </w:div>
    <w:div w:id="860169852">
      <w:bodyDiv w:val="1"/>
      <w:marLeft w:val="0"/>
      <w:marRight w:val="0"/>
      <w:marTop w:val="0"/>
      <w:marBottom w:val="0"/>
      <w:divBdr>
        <w:top w:val="none" w:sz="0" w:space="0" w:color="auto"/>
        <w:left w:val="none" w:sz="0" w:space="0" w:color="auto"/>
        <w:bottom w:val="none" w:sz="0" w:space="0" w:color="auto"/>
        <w:right w:val="none" w:sz="0" w:space="0" w:color="auto"/>
      </w:divBdr>
    </w:div>
    <w:div w:id="907300148">
      <w:bodyDiv w:val="1"/>
      <w:marLeft w:val="0"/>
      <w:marRight w:val="0"/>
      <w:marTop w:val="0"/>
      <w:marBottom w:val="0"/>
      <w:divBdr>
        <w:top w:val="none" w:sz="0" w:space="0" w:color="auto"/>
        <w:left w:val="none" w:sz="0" w:space="0" w:color="auto"/>
        <w:bottom w:val="none" w:sz="0" w:space="0" w:color="auto"/>
        <w:right w:val="none" w:sz="0" w:space="0" w:color="auto"/>
      </w:divBdr>
    </w:div>
    <w:div w:id="913006007">
      <w:bodyDiv w:val="1"/>
      <w:marLeft w:val="0"/>
      <w:marRight w:val="0"/>
      <w:marTop w:val="0"/>
      <w:marBottom w:val="0"/>
      <w:divBdr>
        <w:top w:val="none" w:sz="0" w:space="0" w:color="auto"/>
        <w:left w:val="none" w:sz="0" w:space="0" w:color="auto"/>
        <w:bottom w:val="none" w:sz="0" w:space="0" w:color="auto"/>
        <w:right w:val="none" w:sz="0" w:space="0" w:color="auto"/>
      </w:divBdr>
    </w:div>
    <w:div w:id="936717622">
      <w:bodyDiv w:val="1"/>
      <w:marLeft w:val="0"/>
      <w:marRight w:val="0"/>
      <w:marTop w:val="0"/>
      <w:marBottom w:val="0"/>
      <w:divBdr>
        <w:top w:val="none" w:sz="0" w:space="0" w:color="auto"/>
        <w:left w:val="none" w:sz="0" w:space="0" w:color="auto"/>
        <w:bottom w:val="none" w:sz="0" w:space="0" w:color="auto"/>
        <w:right w:val="none" w:sz="0" w:space="0" w:color="auto"/>
      </w:divBdr>
    </w:div>
    <w:div w:id="947665334">
      <w:bodyDiv w:val="1"/>
      <w:marLeft w:val="0"/>
      <w:marRight w:val="0"/>
      <w:marTop w:val="0"/>
      <w:marBottom w:val="0"/>
      <w:divBdr>
        <w:top w:val="none" w:sz="0" w:space="0" w:color="auto"/>
        <w:left w:val="none" w:sz="0" w:space="0" w:color="auto"/>
        <w:bottom w:val="none" w:sz="0" w:space="0" w:color="auto"/>
        <w:right w:val="none" w:sz="0" w:space="0" w:color="auto"/>
      </w:divBdr>
    </w:div>
    <w:div w:id="957874225">
      <w:bodyDiv w:val="1"/>
      <w:marLeft w:val="0"/>
      <w:marRight w:val="0"/>
      <w:marTop w:val="0"/>
      <w:marBottom w:val="0"/>
      <w:divBdr>
        <w:top w:val="none" w:sz="0" w:space="0" w:color="auto"/>
        <w:left w:val="none" w:sz="0" w:space="0" w:color="auto"/>
        <w:bottom w:val="none" w:sz="0" w:space="0" w:color="auto"/>
        <w:right w:val="none" w:sz="0" w:space="0" w:color="auto"/>
      </w:divBdr>
    </w:div>
    <w:div w:id="969283162">
      <w:bodyDiv w:val="1"/>
      <w:marLeft w:val="0"/>
      <w:marRight w:val="0"/>
      <w:marTop w:val="0"/>
      <w:marBottom w:val="0"/>
      <w:divBdr>
        <w:top w:val="none" w:sz="0" w:space="0" w:color="auto"/>
        <w:left w:val="none" w:sz="0" w:space="0" w:color="auto"/>
        <w:bottom w:val="none" w:sz="0" w:space="0" w:color="auto"/>
        <w:right w:val="none" w:sz="0" w:space="0" w:color="auto"/>
      </w:divBdr>
    </w:div>
    <w:div w:id="972369156">
      <w:bodyDiv w:val="1"/>
      <w:marLeft w:val="0"/>
      <w:marRight w:val="0"/>
      <w:marTop w:val="0"/>
      <w:marBottom w:val="0"/>
      <w:divBdr>
        <w:top w:val="none" w:sz="0" w:space="0" w:color="auto"/>
        <w:left w:val="none" w:sz="0" w:space="0" w:color="auto"/>
        <w:bottom w:val="none" w:sz="0" w:space="0" w:color="auto"/>
        <w:right w:val="none" w:sz="0" w:space="0" w:color="auto"/>
      </w:divBdr>
    </w:div>
    <w:div w:id="1004012744">
      <w:bodyDiv w:val="1"/>
      <w:marLeft w:val="0"/>
      <w:marRight w:val="0"/>
      <w:marTop w:val="0"/>
      <w:marBottom w:val="0"/>
      <w:divBdr>
        <w:top w:val="none" w:sz="0" w:space="0" w:color="auto"/>
        <w:left w:val="none" w:sz="0" w:space="0" w:color="auto"/>
        <w:bottom w:val="none" w:sz="0" w:space="0" w:color="auto"/>
        <w:right w:val="none" w:sz="0" w:space="0" w:color="auto"/>
      </w:divBdr>
    </w:div>
    <w:div w:id="1009060489">
      <w:bodyDiv w:val="1"/>
      <w:marLeft w:val="0"/>
      <w:marRight w:val="0"/>
      <w:marTop w:val="0"/>
      <w:marBottom w:val="0"/>
      <w:divBdr>
        <w:top w:val="none" w:sz="0" w:space="0" w:color="auto"/>
        <w:left w:val="none" w:sz="0" w:space="0" w:color="auto"/>
        <w:bottom w:val="none" w:sz="0" w:space="0" w:color="auto"/>
        <w:right w:val="none" w:sz="0" w:space="0" w:color="auto"/>
      </w:divBdr>
    </w:div>
    <w:div w:id="1014307006">
      <w:bodyDiv w:val="1"/>
      <w:marLeft w:val="0"/>
      <w:marRight w:val="0"/>
      <w:marTop w:val="0"/>
      <w:marBottom w:val="0"/>
      <w:divBdr>
        <w:top w:val="none" w:sz="0" w:space="0" w:color="auto"/>
        <w:left w:val="none" w:sz="0" w:space="0" w:color="auto"/>
        <w:bottom w:val="none" w:sz="0" w:space="0" w:color="auto"/>
        <w:right w:val="none" w:sz="0" w:space="0" w:color="auto"/>
      </w:divBdr>
    </w:div>
    <w:div w:id="1043092023">
      <w:bodyDiv w:val="1"/>
      <w:marLeft w:val="0"/>
      <w:marRight w:val="0"/>
      <w:marTop w:val="0"/>
      <w:marBottom w:val="0"/>
      <w:divBdr>
        <w:top w:val="none" w:sz="0" w:space="0" w:color="auto"/>
        <w:left w:val="none" w:sz="0" w:space="0" w:color="auto"/>
        <w:bottom w:val="none" w:sz="0" w:space="0" w:color="auto"/>
        <w:right w:val="none" w:sz="0" w:space="0" w:color="auto"/>
      </w:divBdr>
    </w:div>
    <w:div w:id="1043628030">
      <w:bodyDiv w:val="1"/>
      <w:marLeft w:val="0"/>
      <w:marRight w:val="0"/>
      <w:marTop w:val="0"/>
      <w:marBottom w:val="0"/>
      <w:divBdr>
        <w:top w:val="none" w:sz="0" w:space="0" w:color="auto"/>
        <w:left w:val="none" w:sz="0" w:space="0" w:color="auto"/>
        <w:bottom w:val="none" w:sz="0" w:space="0" w:color="auto"/>
        <w:right w:val="none" w:sz="0" w:space="0" w:color="auto"/>
      </w:divBdr>
    </w:div>
    <w:div w:id="1048139770">
      <w:bodyDiv w:val="1"/>
      <w:marLeft w:val="0"/>
      <w:marRight w:val="0"/>
      <w:marTop w:val="0"/>
      <w:marBottom w:val="0"/>
      <w:divBdr>
        <w:top w:val="none" w:sz="0" w:space="0" w:color="auto"/>
        <w:left w:val="none" w:sz="0" w:space="0" w:color="auto"/>
        <w:bottom w:val="none" w:sz="0" w:space="0" w:color="auto"/>
        <w:right w:val="none" w:sz="0" w:space="0" w:color="auto"/>
      </w:divBdr>
    </w:div>
    <w:div w:id="1067608439">
      <w:bodyDiv w:val="1"/>
      <w:marLeft w:val="0"/>
      <w:marRight w:val="0"/>
      <w:marTop w:val="0"/>
      <w:marBottom w:val="0"/>
      <w:divBdr>
        <w:top w:val="none" w:sz="0" w:space="0" w:color="auto"/>
        <w:left w:val="none" w:sz="0" w:space="0" w:color="auto"/>
        <w:bottom w:val="none" w:sz="0" w:space="0" w:color="auto"/>
        <w:right w:val="none" w:sz="0" w:space="0" w:color="auto"/>
      </w:divBdr>
    </w:div>
    <w:div w:id="1071152277">
      <w:bodyDiv w:val="1"/>
      <w:marLeft w:val="0"/>
      <w:marRight w:val="0"/>
      <w:marTop w:val="0"/>
      <w:marBottom w:val="0"/>
      <w:divBdr>
        <w:top w:val="none" w:sz="0" w:space="0" w:color="auto"/>
        <w:left w:val="none" w:sz="0" w:space="0" w:color="auto"/>
        <w:bottom w:val="none" w:sz="0" w:space="0" w:color="auto"/>
        <w:right w:val="none" w:sz="0" w:space="0" w:color="auto"/>
      </w:divBdr>
    </w:div>
    <w:div w:id="1073815573">
      <w:bodyDiv w:val="1"/>
      <w:marLeft w:val="0"/>
      <w:marRight w:val="0"/>
      <w:marTop w:val="0"/>
      <w:marBottom w:val="0"/>
      <w:divBdr>
        <w:top w:val="none" w:sz="0" w:space="0" w:color="auto"/>
        <w:left w:val="none" w:sz="0" w:space="0" w:color="auto"/>
        <w:bottom w:val="none" w:sz="0" w:space="0" w:color="auto"/>
        <w:right w:val="none" w:sz="0" w:space="0" w:color="auto"/>
      </w:divBdr>
    </w:div>
    <w:div w:id="1076517943">
      <w:bodyDiv w:val="1"/>
      <w:marLeft w:val="0"/>
      <w:marRight w:val="0"/>
      <w:marTop w:val="0"/>
      <w:marBottom w:val="0"/>
      <w:divBdr>
        <w:top w:val="none" w:sz="0" w:space="0" w:color="auto"/>
        <w:left w:val="none" w:sz="0" w:space="0" w:color="auto"/>
        <w:bottom w:val="none" w:sz="0" w:space="0" w:color="auto"/>
        <w:right w:val="none" w:sz="0" w:space="0" w:color="auto"/>
      </w:divBdr>
    </w:div>
    <w:div w:id="1087266689">
      <w:bodyDiv w:val="1"/>
      <w:marLeft w:val="0"/>
      <w:marRight w:val="0"/>
      <w:marTop w:val="0"/>
      <w:marBottom w:val="0"/>
      <w:divBdr>
        <w:top w:val="none" w:sz="0" w:space="0" w:color="auto"/>
        <w:left w:val="none" w:sz="0" w:space="0" w:color="auto"/>
        <w:bottom w:val="none" w:sz="0" w:space="0" w:color="auto"/>
        <w:right w:val="none" w:sz="0" w:space="0" w:color="auto"/>
      </w:divBdr>
    </w:div>
    <w:div w:id="1100904933">
      <w:bodyDiv w:val="1"/>
      <w:marLeft w:val="0"/>
      <w:marRight w:val="0"/>
      <w:marTop w:val="0"/>
      <w:marBottom w:val="0"/>
      <w:divBdr>
        <w:top w:val="none" w:sz="0" w:space="0" w:color="auto"/>
        <w:left w:val="none" w:sz="0" w:space="0" w:color="auto"/>
        <w:bottom w:val="none" w:sz="0" w:space="0" w:color="auto"/>
        <w:right w:val="none" w:sz="0" w:space="0" w:color="auto"/>
      </w:divBdr>
    </w:div>
    <w:div w:id="1108815470">
      <w:bodyDiv w:val="1"/>
      <w:marLeft w:val="0"/>
      <w:marRight w:val="0"/>
      <w:marTop w:val="0"/>
      <w:marBottom w:val="0"/>
      <w:divBdr>
        <w:top w:val="none" w:sz="0" w:space="0" w:color="auto"/>
        <w:left w:val="none" w:sz="0" w:space="0" w:color="auto"/>
        <w:bottom w:val="none" w:sz="0" w:space="0" w:color="auto"/>
        <w:right w:val="none" w:sz="0" w:space="0" w:color="auto"/>
      </w:divBdr>
    </w:div>
    <w:div w:id="1113328880">
      <w:bodyDiv w:val="1"/>
      <w:marLeft w:val="0"/>
      <w:marRight w:val="0"/>
      <w:marTop w:val="0"/>
      <w:marBottom w:val="0"/>
      <w:divBdr>
        <w:top w:val="none" w:sz="0" w:space="0" w:color="auto"/>
        <w:left w:val="none" w:sz="0" w:space="0" w:color="auto"/>
        <w:bottom w:val="none" w:sz="0" w:space="0" w:color="auto"/>
        <w:right w:val="none" w:sz="0" w:space="0" w:color="auto"/>
      </w:divBdr>
    </w:div>
    <w:div w:id="1118529090">
      <w:bodyDiv w:val="1"/>
      <w:marLeft w:val="0"/>
      <w:marRight w:val="0"/>
      <w:marTop w:val="0"/>
      <w:marBottom w:val="0"/>
      <w:divBdr>
        <w:top w:val="none" w:sz="0" w:space="0" w:color="auto"/>
        <w:left w:val="none" w:sz="0" w:space="0" w:color="auto"/>
        <w:bottom w:val="none" w:sz="0" w:space="0" w:color="auto"/>
        <w:right w:val="none" w:sz="0" w:space="0" w:color="auto"/>
      </w:divBdr>
    </w:div>
    <w:div w:id="1139300763">
      <w:bodyDiv w:val="1"/>
      <w:marLeft w:val="0"/>
      <w:marRight w:val="0"/>
      <w:marTop w:val="0"/>
      <w:marBottom w:val="0"/>
      <w:divBdr>
        <w:top w:val="none" w:sz="0" w:space="0" w:color="auto"/>
        <w:left w:val="none" w:sz="0" w:space="0" w:color="auto"/>
        <w:bottom w:val="none" w:sz="0" w:space="0" w:color="auto"/>
        <w:right w:val="none" w:sz="0" w:space="0" w:color="auto"/>
      </w:divBdr>
    </w:div>
    <w:div w:id="1141456300">
      <w:bodyDiv w:val="1"/>
      <w:marLeft w:val="0"/>
      <w:marRight w:val="0"/>
      <w:marTop w:val="0"/>
      <w:marBottom w:val="0"/>
      <w:divBdr>
        <w:top w:val="none" w:sz="0" w:space="0" w:color="auto"/>
        <w:left w:val="none" w:sz="0" w:space="0" w:color="auto"/>
        <w:bottom w:val="none" w:sz="0" w:space="0" w:color="auto"/>
        <w:right w:val="none" w:sz="0" w:space="0" w:color="auto"/>
      </w:divBdr>
    </w:div>
    <w:div w:id="1143084560">
      <w:bodyDiv w:val="1"/>
      <w:marLeft w:val="0"/>
      <w:marRight w:val="0"/>
      <w:marTop w:val="0"/>
      <w:marBottom w:val="0"/>
      <w:divBdr>
        <w:top w:val="none" w:sz="0" w:space="0" w:color="auto"/>
        <w:left w:val="none" w:sz="0" w:space="0" w:color="auto"/>
        <w:bottom w:val="none" w:sz="0" w:space="0" w:color="auto"/>
        <w:right w:val="none" w:sz="0" w:space="0" w:color="auto"/>
      </w:divBdr>
    </w:div>
    <w:div w:id="1162357046">
      <w:bodyDiv w:val="1"/>
      <w:marLeft w:val="0"/>
      <w:marRight w:val="0"/>
      <w:marTop w:val="0"/>
      <w:marBottom w:val="0"/>
      <w:divBdr>
        <w:top w:val="none" w:sz="0" w:space="0" w:color="auto"/>
        <w:left w:val="none" w:sz="0" w:space="0" w:color="auto"/>
        <w:bottom w:val="none" w:sz="0" w:space="0" w:color="auto"/>
        <w:right w:val="none" w:sz="0" w:space="0" w:color="auto"/>
      </w:divBdr>
    </w:div>
    <w:div w:id="1174881601">
      <w:bodyDiv w:val="1"/>
      <w:marLeft w:val="0"/>
      <w:marRight w:val="0"/>
      <w:marTop w:val="0"/>
      <w:marBottom w:val="0"/>
      <w:divBdr>
        <w:top w:val="none" w:sz="0" w:space="0" w:color="auto"/>
        <w:left w:val="none" w:sz="0" w:space="0" w:color="auto"/>
        <w:bottom w:val="none" w:sz="0" w:space="0" w:color="auto"/>
        <w:right w:val="none" w:sz="0" w:space="0" w:color="auto"/>
      </w:divBdr>
    </w:div>
    <w:div w:id="1192769245">
      <w:bodyDiv w:val="1"/>
      <w:marLeft w:val="0"/>
      <w:marRight w:val="0"/>
      <w:marTop w:val="0"/>
      <w:marBottom w:val="0"/>
      <w:divBdr>
        <w:top w:val="none" w:sz="0" w:space="0" w:color="auto"/>
        <w:left w:val="none" w:sz="0" w:space="0" w:color="auto"/>
        <w:bottom w:val="none" w:sz="0" w:space="0" w:color="auto"/>
        <w:right w:val="none" w:sz="0" w:space="0" w:color="auto"/>
      </w:divBdr>
    </w:div>
    <w:div w:id="1199666567">
      <w:bodyDiv w:val="1"/>
      <w:marLeft w:val="0"/>
      <w:marRight w:val="0"/>
      <w:marTop w:val="0"/>
      <w:marBottom w:val="0"/>
      <w:divBdr>
        <w:top w:val="none" w:sz="0" w:space="0" w:color="auto"/>
        <w:left w:val="none" w:sz="0" w:space="0" w:color="auto"/>
        <w:bottom w:val="none" w:sz="0" w:space="0" w:color="auto"/>
        <w:right w:val="none" w:sz="0" w:space="0" w:color="auto"/>
      </w:divBdr>
    </w:div>
    <w:div w:id="1201019823">
      <w:bodyDiv w:val="1"/>
      <w:marLeft w:val="0"/>
      <w:marRight w:val="0"/>
      <w:marTop w:val="0"/>
      <w:marBottom w:val="0"/>
      <w:divBdr>
        <w:top w:val="none" w:sz="0" w:space="0" w:color="auto"/>
        <w:left w:val="none" w:sz="0" w:space="0" w:color="auto"/>
        <w:bottom w:val="none" w:sz="0" w:space="0" w:color="auto"/>
        <w:right w:val="none" w:sz="0" w:space="0" w:color="auto"/>
      </w:divBdr>
    </w:div>
    <w:div w:id="1230573695">
      <w:bodyDiv w:val="1"/>
      <w:marLeft w:val="0"/>
      <w:marRight w:val="0"/>
      <w:marTop w:val="0"/>
      <w:marBottom w:val="0"/>
      <w:divBdr>
        <w:top w:val="none" w:sz="0" w:space="0" w:color="auto"/>
        <w:left w:val="none" w:sz="0" w:space="0" w:color="auto"/>
        <w:bottom w:val="none" w:sz="0" w:space="0" w:color="auto"/>
        <w:right w:val="none" w:sz="0" w:space="0" w:color="auto"/>
      </w:divBdr>
    </w:div>
    <w:div w:id="1234923723">
      <w:bodyDiv w:val="1"/>
      <w:marLeft w:val="0"/>
      <w:marRight w:val="0"/>
      <w:marTop w:val="0"/>
      <w:marBottom w:val="0"/>
      <w:divBdr>
        <w:top w:val="none" w:sz="0" w:space="0" w:color="auto"/>
        <w:left w:val="none" w:sz="0" w:space="0" w:color="auto"/>
        <w:bottom w:val="none" w:sz="0" w:space="0" w:color="auto"/>
        <w:right w:val="none" w:sz="0" w:space="0" w:color="auto"/>
      </w:divBdr>
    </w:div>
    <w:div w:id="1245646644">
      <w:bodyDiv w:val="1"/>
      <w:marLeft w:val="0"/>
      <w:marRight w:val="0"/>
      <w:marTop w:val="0"/>
      <w:marBottom w:val="0"/>
      <w:divBdr>
        <w:top w:val="none" w:sz="0" w:space="0" w:color="auto"/>
        <w:left w:val="none" w:sz="0" w:space="0" w:color="auto"/>
        <w:bottom w:val="none" w:sz="0" w:space="0" w:color="auto"/>
        <w:right w:val="none" w:sz="0" w:space="0" w:color="auto"/>
      </w:divBdr>
    </w:div>
    <w:div w:id="1272978325">
      <w:bodyDiv w:val="1"/>
      <w:marLeft w:val="0"/>
      <w:marRight w:val="0"/>
      <w:marTop w:val="0"/>
      <w:marBottom w:val="0"/>
      <w:divBdr>
        <w:top w:val="none" w:sz="0" w:space="0" w:color="auto"/>
        <w:left w:val="none" w:sz="0" w:space="0" w:color="auto"/>
        <w:bottom w:val="none" w:sz="0" w:space="0" w:color="auto"/>
        <w:right w:val="none" w:sz="0" w:space="0" w:color="auto"/>
      </w:divBdr>
    </w:div>
    <w:div w:id="1280452496">
      <w:bodyDiv w:val="1"/>
      <w:marLeft w:val="0"/>
      <w:marRight w:val="0"/>
      <w:marTop w:val="0"/>
      <w:marBottom w:val="0"/>
      <w:divBdr>
        <w:top w:val="none" w:sz="0" w:space="0" w:color="auto"/>
        <w:left w:val="none" w:sz="0" w:space="0" w:color="auto"/>
        <w:bottom w:val="none" w:sz="0" w:space="0" w:color="auto"/>
        <w:right w:val="none" w:sz="0" w:space="0" w:color="auto"/>
      </w:divBdr>
    </w:div>
    <w:div w:id="1287932369">
      <w:bodyDiv w:val="1"/>
      <w:marLeft w:val="0"/>
      <w:marRight w:val="0"/>
      <w:marTop w:val="0"/>
      <w:marBottom w:val="0"/>
      <w:divBdr>
        <w:top w:val="none" w:sz="0" w:space="0" w:color="auto"/>
        <w:left w:val="none" w:sz="0" w:space="0" w:color="auto"/>
        <w:bottom w:val="none" w:sz="0" w:space="0" w:color="auto"/>
        <w:right w:val="none" w:sz="0" w:space="0" w:color="auto"/>
      </w:divBdr>
    </w:div>
    <w:div w:id="1294825970">
      <w:bodyDiv w:val="1"/>
      <w:marLeft w:val="0"/>
      <w:marRight w:val="0"/>
      <w:marTop w:val="0"/>
      <w:marBottom w:val="0"/>
      <w:divBdr>
        <w:top w:val="none" w:sz="0" w:space="0" w:color="auto"/>
        <w:left w:val="none" w:sz="0" w:space="0" w:color="auto"/>
        <w:bottom w:val="none" w:sz="0" w:space="0" w:color="auto"/>
        <w:right w:val="none" w:sz="0" w:space="0" w:color="auto"/>
      </w:divBdr>
    </w:div>
    <w:div w:id="1297226396">
      <w:bodyDiv w:val="1"/>
      <w:marLeft w:val="0"/>
      <w:marRight w:val="0"/>
      <w:marTop w:val="0"/>
      <w:marBottom w:val="0"/>
      <w:divBdr>
        <w:top w:val="none" w:sz="0" w:space="0" w:color="auto"/>
        <w:left w:val="none" w:sz="0" w:space="0" w:color="auto"/>
        <w:bottom w:val="none" w:sz="0" w:space="0" w:color="auto"/>
        <w:right w:val="none" w:sz="0" w:space="0" w:color="auto"/>
      </w:divBdr>
    </w:div>
    <w:div w:id="1304388683">
      <w:bodyDiv w:val="1"/>
      <w:marLeft w:val="0"/>
      <w:marRight w:val="0"/>
      <w:marTop w:val="0"/>
      <w:marBottom w:val="0"/>
      <w:divBdr>
        <w:top w:val="none" w:sz="0" w:space="0" w:color="auto"/>
        <w:left w:val="none" w:sz="0" w:space="0" w:color="auto"/>
        <w:bottom w:val="none" w:sz="0" w:space="0" w:color="auto"/>
        <w:right w:val="none" w:sz="0" w:space="0" w:color="auto"/>
      </w:divBdr>
    </w:div>
    <w:div w:id="1310599719">
      <w:bodyDiv w:val="1"/>
      <w:marLeft w:val="0"/>
      <w:marRight w:val="0"/>
      <w:marTop w:val="0"/>
      <w:marBottom w:val="0"/>
      <w:divBdr>
        <w:top w:val="none" w:sz="0" w:space="0" w:color="auto"/>
        <w:left w:val="none" w:sz="0" w:space="0" w:color="auto"/>
        <w:bottom w:val="none" w:sz="0" w:space="0" w:color="auto"/>
        <w:right w:val="none" w:sz="0" w:space="0" w:color="auto"/>
      </w:divBdr>
    </w:div>
    <w:div w:id="1315795361">
      <w:bodyDiv w:val="1"/>
      <w:marLeft w:val="0"/>
      <w:marRight w:val="0"/>
      <w:marTop w:val="0"/>
      <w:marBottom w:val="0"/>
      <w:divBdr>
        <w:top w:val="none" w:sz="0" w:space="0" w:color="auto"/>
        <w:left w:val="none" w:sz="0" w:space="0" w:color="auto"/>
        <w:bottom w:val="none" w:sz="0" w:space="0" w:color="auto"/>
        <w:right w:val="none" w:sz="0" w:space="0" w:color="auto"/>
      </w:divBdr>
    </w:div>
    <w:div w:id="1326083671">
      <w:bodyDiv w:val="1"/>
      <w:marLeft w:val="0"/>
      <w:marRight w:val="0"/>
      <w:marTop w:val="0"/>
      <w:marBottom w:val="0"/>
      <w:divBdr>
        <w:top w:val="none" w:sz="0" w:space="0" w:color="auto"/>
        <w:left w:val="none" w:sz="0" w:space="0" w:color="auto"/>
        <w:bottom w:val="none" w:sz="0" w:space="0" w:color="auto"/>
        <w:right w:val="none" w:sz="0" w:space="0" w:color="auto"/>
      </w:divBdr>
    </w:div>
    <w:div w:id="1334799576">
      <w:bodyDiv w:val="1"/>
      <w:marLeft w:val="0"/>
      <w:marRight w:val="0"/>
      <w:marTop w:val="0"/>
      <w:marBottom w:val="0"/>
      <w:divBdr>
        <w:top w:val="none" w:sz="0" w:space="0" w:color="auto"/>
        <w:left w:val="none" w:sz="0" w:space="0" w:color="auto"/>
        <w:bottom w:val="none" w:sz="0" w:space="0" w:color="auto"/>
        <w:right w:val="none" w:sz="0" w:space="0" w:color="auto"/>
      </w:divBdr>
    </w:div>
    <w:div w:id="1350639840">
      <w:bodyDiv w:val="1"/>
      <w:marLeft w:val="0"/>
      <w:marRight w:val="0"/>
      <w:marTop w:val="0"/>
      <w:marBottom w:val="0"/>
      <w:divBdr>
        <w:top w:val="none" w:sz="0" w:space="0" w:color="auto"/>
        <w:left w:val="none" w:sz="0" w:space="0" w:color="auto"/>
        <w:bottom w:val="none" w:sz="0" w:space="0" w:color="auto"/>
        <w:right w:val="none" w:sz="0" w:space="0" w:color="auto"/>
      </w:divBdr>
    </w:div>
    <w:div w:id="1358241770">
      <w:bodyDiv w:val="1"/>
      <w:marLeft w:val="0"/>
      <w:marRight w:val="0"/>
      <w:marTop w:val="0"/>
      <w:marBottom w:val="0"/>
      <w:divBdr>
        <w:top w:val="none" w:sz="0" w:space="0" w:color="auto"/>
        <w:left w:val="none" w:sz="0" w:space="0" w:color="auto"/>
        <w:bottom w:val="none" w:sz="0" w:space="0" w:color="auto"/>
        <w:right w:val="none" w:sz="0" w:space="0" w:color="auto"/>
      </w:divBdr>
    </w:div>
    <w:div w:id="1358307584">
      <w:bodyDiv w:val="1"/>
      <w:marLeft w:val="0"/>
      <w:marRight w:val="0"/>
      <w:marTop w:val="0"/>
      <w:marBottom w:val="0"/>
      <w:divBdr>
        <w:top w:val="none" w:sz="0" w:space="0" w:color="auto"/>
        <w:left w:val="none" w:sz="0" w:space="0" w:color="auto"/>
        <w:bottom w:val="none" w:sz="0" w:space="0" w:color="auto"/>
        <w:right w:val="none" w:sz="0" w:space="0" w:color="auto"/>
      </w:divBdr>
    </w:div>
    <w:div w:id="1369643063">
      <w:bodyDiv w:val="1"/>
      <w:marLeft w:val="0"/>
      <w:marRight w:val="0"/>
      <w:marTop w:val="0"/>
      <w:marBottom w:val="0"/>
      <w:divBdr>
        <w:top w:val="none" w:sz="0" w:space="0" w:color="auto"/>
        <w:left w:val="none" w:sz="0" w:space="0" w:color="auto"/>
        <w:bottom w:val="none" w:sz="0" w:space="0" w:color="auto"/>
        <w:right w:val="none" w:sz="0" w:space="0" w:color="auto"/>
      </w:divBdr>
    </w:div>
    <w:div w:id="1397974034">
      <w:bodyDiv w:val="1"/>
      <w:marLeft w:val="0"/>
      <w:marRight w:val="0"/>
      <w:marTop w:val="0"/>
      <w:marBottom w:val="0"/>
      <w:divBdr>
        <w:top w:val="none" w:sz="0" w:space="0" w:color="auto"/>
        <w:left w:val="none" w:sz="0" w:space="0" w:color="auto"/>
        <w:bottom w:val="none" w:sz="0" w:space="0" w:color="auto"/>
        <w:right w:val="none" w:sz="0" w:space="0" w:color="auto"/>
      </w:divBdr>
    </w:div>
    <w:div w:id="1404371871">
      <w:bodyDiv w:val="1"/>
      <w:marLeft w:val="0"/>
      <w:marRight w:val="0"/>
      <w:marTop w:val="0"/>
      <w:marBottom w:val="0"/>
      <w:divBdr>
        <w:top w:val="none" w:sz="0" w:space="0" w:color="auto"/>
        <w:left w:val="none" w:sz="0" w:space="0" w:color="auto"/>
        <w:bottom w:val="none" w:sz="0" w:space="0" w:color="auto"/>
        <w:right w:val="none" w:sz="0" w:space="0" w:color="auto"/>
      </w:divBdr>
    </w:div>
    <w:div w:id="1439986970">
      <w:bodyDiv w:val="1"/>
      <w:marLeft w:val="0"/>
      <w:marRight w:val="0"/>
      <w:marTop w:val="0"/>
      <w:marBottom w:val="0"/>
      <w:divBdr>
        <w:top w:val="none" w:sz="0" w:space="0" w:color="auto"/>
        <w:left w:val="none" w:sz="0" w:space="0" w:color="auto"/>
        <w:bottom w:val="none" w:sz="0" w:space="0" w:color="auto"/>
        <w:right w:val="none" w:sz="0" w:space="0" w:color="auto"/>
      </w:divBdr>
    </w:div>
    <w:div w:id="1445348898">
      <w:bodyDiv w:val="1"/>
      <w:marLeft w:val="0"/>
      <w:marRight w:val="0"/>
      <w:marTop w:val="0"/>
      <w:marBottom w:val="0"/>
      <w:divBdr>
        <w:top w:val="none" w:sz="0" w:space="0" w:color="auto"/>
        <w:left w:val="none" w:sz="0" w:space="0" w:color="auto"/>
        <w:bottom w:val="none" w:sz="0" w:space="0" w:color="auto"/>
        <w:right w:val="none" w:sz="0" w:space="0" w:color="auto"/>
      </w:divBdr>
    </w:div>
    <w:div w:id="1468736976">
      <w:bodyDiv w:val="1"/>
      <w:marLeft w:val="0"/>
      <w:marRight w:val="0"/>
      <w:marTop w:val="0"/>
      <w:marBottom w:val="0"/>
      <w:divBdr>
        <w:top w:val="none" w:sz="0" w:space="0" w:color="auto"/>
        <w:left w:val="none" w:sz="0" w:space="0" w:color="auto"/>
        <w:bottom w:val="none" w:sz="0" w:space="0" w:color="auto"/>
        <w:right w:val="none" w:sz="0" w:space="0" w:color="auto"/>
      </w:divBdr>
    </w:div>
    <w:div w:id="1481725427">
      <w:bodyDiv w:val="1"/>
      <w:marLeft w:val="0"/>
      <w:marRight w:val="0"/>
      <w:marTop w:val="0"/>
      <w:marBottom w:val="0"/>
      <w:divBdr>
        <w:top w:val="none" w:sz="0" w:space="0" w:color="auto"/>
        <w:left w:val="none" w:sz="0" w:space="0" w:color="auto"/>
        <w:bottom w:val="none" w:sz="0" w:space="0" w:color="auto"/>
        <w:right w:val="none" w:sz="0" w:space="0" w:color="auto"/>
      </w:divBdr>
    </w:div>
    <w:div w:id="1504248732">
      <w:bodyDiv w:val="1"/>
      <w:marLeft w:val="0"/>
      <w:marRight w:val="0"/>
      <w:marTop w:val="0"/>
      <w:marBottom w:val="0"/>
      <w:divBdr>
        <w:top w:val="none" w:sz="0" w:space="0" w:color="auto"/>
        <w:left w:val="none" w:sz="0" w:space="0" w:color="auto"/>
        <w:bottom w:val="none" w:sz="0" w:space="0" w:color="auto"/>
        <w:right w:val="none" w:sz="0" w:space="0" w:color="auto"/>
      </w:divBdr>
    </w:div>
    <w:div w:id="1519932372">
      <w:bodyDiv w:val="1"/>
      <w:marLeft w:val="0"/>
      <w:marRight w:val="0"/>
      <w:marTop w:val="0"/>
      <w:marBottom w:val="0"/>
      <w:divBdr>
        <w:top w:val="none" w:sz="0" w:space="0" w:color="auto"/>
        <w:left w:val="none" w:sz="0" w:space="0" w:color="auto"/>
        <w:bottom w:val="none" w:sz="0" w:space="0" w:color="auto"/>
        <w:right w:val="none" w:sz="0" w:space="0" w:color="auto"/>
      </w:divBdr>
    </w:div>
    <w:div w:id="1533953474">
      <w:bodyDiv w:val="1"/>
      <w:marLeft w:val="0"/>
      <w:marRight w:val="0"/>
      <w:marTop w:val="0"/>
      <w:marBottom w:val="0"/>
      <w:divBdr>
        <w:top w:val="none" w:sz="0" w:space="0" w:color="auto"/>
        <w:left w:val="none" w:sz="0" w:space="0" w:color="auto"/>
        <w:bottom w:val="none" w:sz="0" w:space="0" w:color="auto"/>
        <w:right w:val="none" w:sz="0" w:space="0" w:color="auto"/>
      </w:divBdr>
    </w:div>
    <w:div w:id="1536772338">
      <w:bodyDiv w:val="1"/>
      <w:marLeft w:val="0"/>
      <w:marRight w:val="0"/>
      <w:marTop w:val="0"/>
      <w:marBottom w:val="0"/>
      <w:divBdr>
        <w:top w:val="none" w:sz="0" w:space="0" w:color="auto"/>
        <w:left w:val="none" w:sz="0" w:space="0" w:color="auto"/>
        <w:bottom w:val="none" w:sz="0" w:space="0" w:color="auto"/>
        <w:right w:val="none" w:sz="0" w:space="0" w:color="auto"/>
      </w:divBdr>
    </w:div>
    <w:div w:id="1559172643">
      <w:bodyDiv w:val="1"/>
      <w:marLeft w:val="0"/>
      <w:marRight w:val="0"/>
      <w:marTop w:val="0"/>
      <w:marBottom w:val="0"/>
      <w:divBdr>
        <w:top w:val="none" w:sz="0" w:space="0" w:color="auto"/>
        <w:left w:val="none" w:sz="0" w:space="0" w:color="auto"/>
        <w:bottom w:val="none" w:sz="0" w:space="0" w:color="auto"/>
        <w:right w:val="none" w:sz="0" w:space="0" w:color="auto"/>
      </w:divBdr>
    </w:div>
    <w:div w:id="1563982050">
      <w:bodyDiv w:val="1"/>
      <w:marLeft w:val="0"/>
      <w:marRight w:val="0"/>
      <w:marTop w:val="0"/>
      <w:marBottom w:val="0"/>
      <w:divBdr>
        <w:top w:val="none" w:sz="0" w:space="0" w:color="auto"/>
        <w:left w:val="none" w:sz="0" w:space="0" w:color="auto"/>
        <w:bottom w:val="none" w:sz="0" w:space="0" w:color="auto"/>
        <w:right w:val="none" w:sz="0" w:space="0" w:color="auto"/>
      </w:divBdr>
    </w:div>
    <w:div w:id="1584342338">
      <w:bodyDiv w:val="1"/>
      <w:marLeft w:val="0"/>
      <w:marRight w:val="0"/>
      <w:marTop w:val="0"/>
      <w:marBottom w:val="0"/>
      <w:divBdr>
        <w:top w:val="none" w:sz="0" w:space="0" w:color="auto"/>
        <w:left w:val="none" w:sz="0" w:space="0" w:color="auto"/>
        <w:bottom w:val="none" w:sz="0" w:space="0" w:color="auto"/>
        <w:right w:val="none" w:sz="0" w:space="0" w:color="auto"/>
      </w:divBdr>
    </w:div>
    <w:div w:id="1597786859">
      <w:bodyDiv w:val="1"/>
      <w:marLeft w:val="0"/>
      <w:marRight w:val="0"/>
      <w:marTop w:val="0"/>
      <w:marBottom w:val="0"/>
      <w:divBdr>
        <w:top w:val="none" w:sz="0" w:space="0" w:color="auto"/>
        <w:left w:val="none" w:sz="0" w:space="0" w:color="auto"/>
        <w:bottom w:val="none" w:sz="0" w:space="0" w:color="auto"/>
        <w:right w:val="none" w:sz="0" w:space="0" w:color="auto"/>
      </w:divBdr>
    </w:div>
    <w:div w:id="1617061302">
      <w:bodyDiv w:val="1"/>
      <w:marLeft w:val="0"/>
      <w:marRight w:val="0"/>
      <w:marTop w:val="0"/>
      <w:marBottom w:val="0"/>
      <w:divBdr>
        <w:top w:val="none" w:sz="0" w:space="0" w:color="auto"/>
        <w:left w:val="none" w:sz="0" w:space="0" w:color="auto"/>
        <w:bottom w:val="none" w:sz="0" w:space="0" w:color="auto"/>
        <w:right w:val="none" w:sz="0" w:space="0" w:color="auto"/>
      </w:divBdr>
    </w:div>
    <w:div w:id="1646281398">
      <w:bodyDiv w:val="1"/>
      <w:marLeft w:val="0"/>
      <w:marRight w:val="0"/>
      <w:marTop w:val="0"/>
      <w:marBottom w:val="0"/>
      <w:divBdr>
        <w:top w:val="none" w:sz="0" w:space="0" w:color="auto"/>
        <w:left w:val="none" w:sz="0" w:space="0" w:color="auto"/>
        <w:bottom w:val="none" w:sz="0" w:space="0" w:color="auto"/>
        <w:right w:val="none" w:sz="0" w:space="0" w:color="auto"/>
      </w:divBdr>
    </w:div>
    <w:div w:id="1669558293">
      <w:bodyDiv w:val="1"/>
      <w:marLeft w:val="0"/>
      <w:marRight w:val="0"/>
      <w:marTop w:val="0"/>
      <w:marBottom w:val="0"/>
      <w:divBdr>
        <w:top w:val="none" w:sz="0" w:space="0" w:color="auto"/>
        <w:left w:val="none" w:sz="0" w:space="0" w:color="auto"/>
        <w:bottom w:val="none" w:sz="0" w:space="0" w:color="auto"/>
        <w:right w:val="none" w:sz="0" w:space="0" w:color="auto"/>
      </w:divBdr>
    </w:div>
    <w:div w:id="1670209414">
      <w:bodyDiv w:val="1"/>
      <w:marLeft w:val="0"/>
      <w:marRight w:val="0"/>
      <w:marTop w:val="0"/>
      <w:marBottom w:val="0"/>
      <w:divBdr>
        <w:top w:val="none" w:sz="0" w:space="0" w:color="auto"/>
        <w:left w:val="none" w:sz="0" w:space="0" w:color="auto"/>
        <w:bottom w:val="none" w:sz="0" w:space="0" w:color="auto"/>
        <w:right w:val="none" w:sz="0" w:space="0" w:color="auto"/>
      </w:divBdr>
    </w:div>
    <w:div w:id="1683701709">
      <w:bodyDiv w:val="1"/>
      <w:marLeft w:val="0"/>
      <w:marRight w:val="0"/>
      <w:marTop w:val="0"/>
      <w:marBottom w:val="0"/>
      <w:divBdr>
        <w:top w:val="none" w:sz="0" w:space="0" w:color="auto"/>
        <w:left w:val="none" w:sz="0" w:space="0" w:color="auto"/>
        <w:bottom w:val="none" w:sz="0" w:space="0" w:color="auto"/>
        <w:right w:val="none" w:sz="0" w:space="0" w:color="auto"/>
      </w:divBdr>
    </w:div>
    <w:div w:id="1709141145">
      <w:bodyDiv w:val="1"/>
      <w:marLeft w:val="0"/>
      <w:marRight w:val="0"/>
      <w:marTop w:val="0"/>
      <w:marBottom w:val="0"/>
      <w:divBdr>
        <w:top w:val="none" w:sz="0" w:space="0" w:color="auto"/>
        <w:left w:val="none" w:sz="0" w:space="0" w:color="auto"/>
        <w:bottom w:val="none" w:sz="0" w:space="0" w:color="auto"/>
        <w:right w:val="none" w:sz="0" w:space="0" w:color="auto"/>
      </w:divBdr>
    </w:div>
    <w:div w:id="1715231082">
      <w:bodyDiv w:val="1"/>
      <w:marLeft w:val="0"/>
      <w:marRight w:val="0"/>
      <w:marTop w:val="0"/>
      <w:marBottom w:val="0"/>
      <w:divBdr>
        <w:top w:val="none" w:sz="0" w:space="0" w:color="auto"/>
        <w:left w:val="none" w:sz="0" w:space="0" w:color="auto"/>
        <w:bottom w:val="none" w:sz="0" w:space="0" w:color="auto"/>
        <w:right w:val="none" w:sz="0" w:space="0" w:color="auto"/>
      </w:divBdr>
    </w:div>
    <w:div w:id="1731807579">
      <w:bodyDiv w:val="1"/>
      <w:marLeft w:val="0"/>
      <w:marRight w:val="0"/>
      <w:marTop w:val="0"/>
      <w:marBottom w:val="0"/>
      <w:divBdr>
        <w:top w:val="none" w:sz="0" w:space="0" w:color="auto"/>
        <w:left w:val="none" w:sz="0" w:space="0" w:color="auto"/>
        <w:bottom w:val="none" w:sz="0" w:space="0" w:color="auto"/>
        <w:right w:val="none" w:sz="0" w:space="0" w:color="auto"/>
      </w:divBdr>
    </w:div>
    <w:div w:id="1735153102">
      <w:bodyDiv w:val="1"/>
      <w:marLeft w:val="0"/>
      <w:marRight w:val="0"/>
      <w:marTop w:val="0"/>
      <w:marBottom w:val="0"/>
      <w:divBdr>
        <w:top w:val="none" w:sz="0" w:space="0" w:color="auto"/>
        <w:left w:val="none" w:sz="0" w:space="0" w:color="auto"/>
        <w:bottom w:val="none" w:sz="0" w:space="0" w:color="auto"/>
        <w:right w:val="none" w:sz="0" w:space="0" w:color="auto"/>
      </w:divBdr>
    </w:div>
    <w:div w:id="1759519588">
      <w:bodyDiv w:val="1"/>
      <w:marLeft w:val="0"/>
      <w:marRight w:val="0"/>
      <w:marTop w:val="0"/>
      <w:marBottom w:val="0"/>
      <w:divBdr>
        <w:top w:val="none" w:sz="0" w:space="0" w:color="auto"/>
        <w:left w:val="none" w:sz="0" w:space="0" w:color="auto"/>
        <w:bottom w:val="none" w:sz="0" w:space="0" w:color="auto"/>
        <w:right w:val="none" w:sz="0" w:space="0" w:color="auto"/>
      </w:divBdr>
    </w:div>
    <w:div w:id="1787042320">
      <w:bodyDiv w:val="1"/>
      <w:marLeft w:val="0"/>
      <w:marRight w:val="0"/>
      <w:marTop w:val="0"/>
      <w:marBottom w:val="0"/>
      <w:divBdr>
        <w:top w:val="none" w:sz="0" w:space="0" w:color="auto"/>
        <w:left w:val="none" w:sz="0" w:space="0" w:color="auto"/>
        <w:bottom w:val="none" w:sz="0" w:space="0" w:color="auto"/>
        <w:right w:val="none" w:sz="0" w:space="0" w:color="auto"/>
      </w:divBdr>
    </w:div>
    <w:div w:id="1810974385">
      <w:bodyDiv w:val="1"/>
      <w:marLeft w:val="0"/>
      <w:marRight w:val="0"/>
      <w:marTop w:val="0"/>
      <w:marBottom w:val="0"/>
      <w:divBdr>
        <w:top w:val="none" w:sz="0" w:space="0" w:color="auto"/>
        <w:left w:val="none" w:sz="0" w:space="0" w:color="auto"/>
        <w:bottom w:val="none" w:sz="0" w:space="0" w:color="auto"/>
        <w:right w:val="none" w:sz="0" w:space="0" w:color="auto"/>
      </w:divBdr>
    </w:div>
    <w:div w:id="1855683720">
      <w:bodyDiv w:val="1"/>
      <w:marLeft w:val="0"/>
      <w:marRight w:val="0"/>
      <w:marTop w:val="0"/>
      <w:marBottom w:val="0"/>
      <w:divBdr>
        <w:top w:val="none" w:sz="0" w:space="0" w:color="auto"/>
        <w:left w:val="none" w:sz="0" w:space="0" w:color="auto"/>
        <w:bottom w:val="none" w:sz="0" w:space="0" w:color="auto"/>
        <w:right w:val="none" w:sz="0" w:space="0" w:color="auto"/>
      </w:divBdr>
    </w:div>
    <w:div w:id="1876498772">
      <w:bodyDiv w:val="1"/>
      <w:marLeft w:val="0"/>
      <w:marRight w:val="0"/>
      <w:marTop w:val="0"/>
      <w:marBottom w:val="0"/>
      <w:divBdr>
        <w:top w:val="none" w:sz="0" w:space="0" w:color="auto"/>
        <w:left w:val="none" w:sz="0" w:space="0" w:color="auto"/>
        <w:bottom w:val="none" w:sz="0" w:space="0" w:color="auto"/>
        <w:right w:val="none" w:sz="0" w:space="0" w:color="auto"/>
      </w:divBdr>
    </w:div>
    <w:div w:id="1879853053">
      <w:bodyDiv w:val="1"/>
      <w:marLeft w:val="0"/>
      <w:marRight w:val="0"/>
      <w:marTop w:val="0"/>
      <w:marBottom w:val="0"/>
      <w:divBdr>
        <w:top w:val="none" w:sz="0" w:space="0" w:color="auto"/>
        <w:left w:val="none" w:sz="0" w:space="0" w:color="auto"/>
        <w:bottom w:val="none" w:sz="0" w:space="0" w:color="auto"/>
        <w:right w:val="none" w:sz="0" w:space="0" w:color="auto"/>
      </w:divBdr>
    </w:div>
    <w:div w:id="1887794502">
      <w:bodyDiv w:val="1"/>
      <w:marLeft w:val="0"/>
      <w:marRight w:val="0"/>
      <w:marTop w:val="0"/>
      <w:marBottom w:val="0"/>
      <w:divBdr>
        <w:top w:val="none" w:sz="0" w:space="0" w:color="auto"/>
        <w:left w:val="none" w:sz="0" w:space="0" w:color="auto"/>
        <w:bottom w:val="none" w:sz="0" w:space="0" w:color="auto"/>
        <w:right w:val="none" w:sz="0" w:space="0" w:color="auto"/>
      </w:divBdr>
    </w:div>
    <w:div w:id="1888255696">
      <w:bodyDiv w:val="1"/>
      <w:marLeft w:val="0"/>
      <w:marRight w:val="0"/>
      <w:marTop w:val="0"/>
      <w:marBottom w:val="0"/>
      <w:divBdr>
        <w:top w:val="none" w:sz="0" w:space="0" w:color="auto"/>
        <w:left w:val="none" w:sz="0" w:space="0" w:color="auto"/>
        <w:bottom w:val="none" w:sz="0" w:space="0" w:color="auto"/>
        <w:right w:val="none" w:sz="0" w:space="0" w:color="auto"/>
      </w:divBdr>
    </w:div>
    <w:div w:id="1890990759">
      <w:bodyDiv w:val="1"/>
      <w:marLeft w:val="0"/>
      <w:marRight w:val="0"/>
      <w:marTop w:val="0"/>
      <w:marBottom w:val="0"/>
      <w:divBdr>
        <w:top w:val="none" w:sz="0" w:space="0" w:color="auto"/>
        <w:left w:val="none" w:sz="0" w:space="0" w:color="auto"/>
        <w:bottom w:val="none" w:sz="0" w:space="0" w:color="auto"/>
        <w:right w:val="none" w:sz="0" w:space="0" w:color="auto"/>
      </w:divBdr>
    </w:div>
    <w:div w:id="1898474830">
      <w:bodyDiv w:val="1"/>
      <w:marLeft w:val="0"/>
      <w:marRight w:val="0"/>
      <w:marTop w:val="0"/>
      <w:marBottom w:val="0"/>
      <w:divBdr>
        <w:top w:val="none" w:sz="0" w:space="0" w:color="auto"/>
        <w:left w:val="none" w:sz="0" w:space="0" w:color="auto"/>
        <w:bottom w:val="none" w:sz="0" w:space="0" w:color="auto"/>
        <w:right w:val="none" w:sz="0" w:space="0" w:color="auto"/>
      </w:divBdr>
    </w:div>
    <w:div w:id="1906377088">
      <w:bodyDiv w:val="1"/>
      <w:marLeft w:val="0"/>
      <w:marRight w:val="0"/>
      <w:marTop w:val="0"/>
      <w:marBottom w:val="0"/>
      <w:divBdr>
        <w:top w:val="none" w:sz="0" w:space="0" w:color="auto"/>
        <w:left w:val="none" w:sz="0" w:space="0" w:color="auto"/>
        <w:bottom w:val="none" w:sz="0" w:space="0" w:color="auto"/>
        <w:right w:val="none" w:sz="0" w:space="0" w:color="auto"/>
      </w:divBdr>
    </w:div>
    <w:div w:id="1916930891">
      <w:bodyDiv w:val="1"/>
      <w:marLeft w:val="0"/>
      <w:marRight w:val="0"/>
      <w:marTop w:val="0"/>
      <w:marBottom w:val="0"/>
      <w:divBdr>
        <w:top w:val="none" w:sz="0" w:space="0" w:color="auto"/>
        <w:left w:val="none" w:sz="0" w:space="0" w:color="auto"/>
        <w:bottom w:val="none" w:sz="0" w:space="0" w:color="auto"/>
        <w:right w:val="none" w:sz="0" w:space="0" w:color="auto"/>
      </w:divBdr>
    </w:div>
    <w:div w:id="1917593037">
      <w:bodyDiv w:val="1"/>
      <w:marLeft w:val="0"/>
      <w:marRight w:val="0"/>
      <w:marTop w:val="0"/>
      <w:marBottom w:val="0"/>
      <w:divBdr>
        <w:top w:val="none" w:sz="0" w:space="0" w:color="auto"/>
        <w:left w:val="none" w:sz="0" w:space="0" w:color="auto"/>
        <w:bottom w:val="none" w:sz="0" w:space="0" w:color="auto"/>
        <w:right w:val="none" w:sz="0" w:space="0" w:color="auto"/>
      </w:divBdr>
    </w:div>
    <w:div w:id="1938639593">
      <w:bodyDiv w:val="1"/>
      <w:marLeft w:val="0"/>
      <w:marRight w:val="0"/>
      <w:marTop w:val="0"/>
      <w:marBottom w:val="0"/>
      <w:divBdr>
        <w:top w:val="none" w:sz="0" w:space="0" w:color="auto"/>
        <w:left w:val="none" w:sz="0" w:space="0" w:color="auto"/>
        <w:bottom w:val="none" w:sz="0" w:space="0" w:color="auto"/>
        <w:right w:val="none" w:sz="0" w:space="0" w:color="auto"/>
      </w:divBdr>
    </w:div>
    <w:div w:id="1955748931">
      <w:bodyDiv w:val="1"/>
      <w:marLeft w:val="0"/>
      <w:marRight w:val="0"/>
      <w:marTop w:val="0"/>
      <w:marBottom w:val="0"/>
      <w:divBdr>
        <w:top w:val="none" w:sz="0" w:space="0" w:color="auto"/>
        <w:left w:val="none" w:sz="0" w:space="0" w:color="auto"/>
        <w:bottom w:val="none" w:sz="0" w:space="0" w:color="auto"/>
        <w:right w:val="none" w:sz="0" w:space="0" w:color="auto"/>
      </w:divBdr>
    </w:div>
    <w:div w:id="2007976050">
      <w:bodyDiv w:val="1"/>
      <w:marLeft w:val="0"/>
      <w:marRight w:val="0"/>
      <w:marTop w:val="0"/>
      <w:marBottom w:val="0"/>
      <w:divBdr>
        <w:top w:val="none" w:sz="0" w:space="0" w:color="auto"/>
        <w:left w:val="none" w:sz="0" w:space="0" w:color="auto"/>
        <w:bottom w:val="none" w:sz="0" w:space="0" w:color="auto"/>
        <w:right w:val="none" w:sz="0" w:space="0" w:color="auto"/>
      </w:divBdr>
    </w:div>
    <w:div w:id="2032878571">
      <w:bodyDiv w:val="1"/>
      <w:marLeft w:val="0"/>
      <w:marRight w:val="0"/>
      <w:marTop w:val="0"/>
      <w:marBottom w:val="0"/>
      <w:divBdr>
        <w:top w:val="none" w:sz="0" w:space="0" w:color="auto"/>
        <w:left w:val="none" w:sz="0" w:space="0" w:color="auto"/>
        <w:bottom w:val="none" w:sz="0" w:space="0" w:color="auto"/>
        <w:right w:val="none" w:sz="0" w:space="0" w:color="auto"/>
      </w:divBdr>
    </w:div>
    <w:div w:id="2037659929">
      <w:bodyDiv w:val="1"/>
      <w:marLeft w:val="0"/>
      <w:marRight w:val="0"/>
      <w:marTop w:val="0"/>
      <w:marBottom w:val="0"/>
      <w:divBdr>
        <w:top w:val="none" w:sz="0" w:space="0" w:color="auto"/>
        <w:left w:val="none" w:sz="0" w:space="0" w:color="auto"/>
        <w:bottom w:val="none" w:sz="0" w:space="0" w:color="auto"/>
        <w:right w:val="none" w:sz="0" w:space="0" w:color="auto"/>
      </w:divBdr>
    </w:div>
    <w:div w:id="2056658843">
      <w:bodyDiv w:val="1"/>
      <w:marLeft w:val="0"/>
      <w:marRight w:val="0"/>
      <w:marTop w:val="0"/>
      <w:marBottom w:val="0"/>
      <w:divBdr>
        <w:top w:val="none" w:sz="0" w:space="0" w:color="auto"/>
        <w:left w:val="none" w:sz="0" w:space="0" w:color="auto"/>
        <w:bottom w:val="none" w:sz="0" w:space="0" w:color="auto"/>
        <w:right w:val="none" w:sz="0" w:space="0" w:color="auto"/>
      </w:divBdr>
    </w:div>
    <w:div w:id="2060321225">
      <w:bodyDiv w:val="1"/>
      <w:marLeft w:val="0"/>
      <w:marRight w:val="0"/>
      <w:marTop w:val="0"/>
      <w:marBottom w:val="0"/>
      <w:divBdr>
        <w:top w:val="none" w:sz="0" w:space="0" w:color="auto"/>
        <w:left w:val="none" w:sz="0" w:space="0" w:color="auto"/>
        <w:bottom w:val="none" w:sz="0" w:space="0" w:color="auto"/>
        <w:right w:val="none" w:sz="0" w:space="0" w:color="auto"/>
      </w:divBdr>
    </w:div>
    <w:div w:id="2067875054">
      <w:bodyDiv w:val="1"/>
      <w:marLeft w:val="0"/>
      <w:marRight w:val="0"/>
      <w:marTop w:val="0"/>
      <w:marBottom w:val="0"/>
      <w:divBdr>
        <w:top w:val="none" w:sz="0" w:space="0" w:color="auto"/>
        <w:left w:val="none" w:sz="0" w:space="0" w:color="auto"/>
        <w:bottom w:val="none" w:sz="0" w:space="0" w:color="auto"/>
        <w:right w:val="none" w:sz="0" w:space="0" w:color="auto"/>
      </w:divBdr>
    </w:div>
    <w:div w:id="2095081336">
      <w:bodyDiv w:val="1"/>
      <w:marLeft w:val="0"/>
      <w:marRight w:val="0"/>
      <w:marTop w:val="0"/>
      <w:marBottom w:val="0"/>
      <w:divBdr>
        <w:top w:val="none" w:sz="0" w:space="0" w:color="auto"/>
        <w:left w:val="none" w:sz="0" w:space="0" w:color="auto"/>
        <w:bottom w:val="none" w:sz="0" w:space="0" w:color="auto"/>
        <w:right w:val="none" w:sz="0" w:space="0" w:color="auto"/>
      </w:divBdr>
    </w:div>
    <w:div w:id="2102793446">
      <w:bodyDiv w:val="1"/>
      <w:marLeft w:val="0"/>
      <w:marRight w:val="0"/>
      <w:marTop w:val="0"/>
      <w:marBottom w:val="0"/>
      <w:divBdr>
        <w:top w:val="none" w:sz="0" w:space="0" w:color="auto"/>
        <w:left w:val="none" w:sz="0" w:space="0" w:color="auto"/>
        <w:bottom w:val="none" w:sz="0" w:space="0" w:color="auto"/>
        <w:right w:val="none" w:sz="0" w:space="0" w:color="auto"/>
      </w:divBdr>
    </w:div>
    <w:div w:id="2114548158">
      <w:bodyDiv w:val="1"/>
      <w:marLeft w:val="0"/>
      <w:marRight w:val="0"/>
      <w:marTop w:val="0"/>
      <w:marBottom w:val="0"/>
      <w:divBdr>
        <w:top w:val="none" w:sz="0" w:space="0" w:color="auto"/>
        <w:left w:val="none" w:sz="0" w:space="0" w:color="auto"/>
        <w:bottom w:val="none" w:sz="0" w:space="0" w:color="auto"/>
        <w:right w:val="none" w:sz="0" w:space="0" w:color="auto"/>
      </w:divBdr>
    </w:div>
    <w:div w:id="2115857268">
      <w:bodyDiv w:val="1"/>
      <w:marLeft w:val="0"/>
      <w:marRight w:val="0"/>
      <w:marTop w:val="0"/>
      <w:marBottom w:val="0"/>
      <w:divBdr>
        <w:top w:val="none" w:sz="0" w:space="0" w:color="auto"/>
        <w:left w:val="none" w:sz="0" w:space="0" w:color="auto"/>
        <w:bottom w:val="none" w:sz="0" w:space="0" w:color="auto"/>
        <w:right w:val="none" w:sz="0" w:space="0" w:color="auto"/>
      </w:divBdr>
    </w:div>
    <w:div w:id="2116830465">
      <w:bodyDiv w:val="1"/>
      <w:marLeft w:val="0"/>
      <w:marRight w:val="0"/>
      <w:marTop w:val="0"/>
      <w:marBottom w:val="0"/>
      <w:divBdr>
        <w:top w:val="none" w:sz="0" w:space="0" w:color="auto"/>
        <w:left w:val="none" w:sz="0" w:space="0" w:color="auto"/>
        <w:bottom w:val="none" w:sz="0" w:space="0" w:color="auto"/>
        <w:right w:val="none" w:sz="0" w:space="0" w:color="auto"/>
      </w:divBdr>
    </w:div>
    <w:div w:id="21263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Rac</b:Tag>
    <b:SourceType>Book</b:SourceType>
    <b:Guid>{B7A2AB03-020C-4831-B498-27C19C3BF95D}</b:Guid>
    <b:Author>
      <b:Author>
        <b:NameList>
          <b:Person>
            <b:Last>Ghannouchi</b:Last>
            <b:First>Rachid</b:First>
          </b:Person>
        </b:NameList>
      </b:Author>
    </b:Author>
    <b:Title>Al-Huriyat Al-‘Ammah fi Al-Dawla al-Islamiyah</b:Title>
    <b:Year>1993</b:Year>
    <b:City>Beirut</b:City>
    <b:Publisher>Markaz Dirasat al-Wihdah al-`Arabiyah</b:Publisher>
    <b:Pages>37</b:Pages>
    <b:RefOrder>9</b:RefOrder>
  </b:Source>
  <b:Source>
    <b:Tag>Rah14</b:Tag>
    <b:SourceType>JournalArticle</b:SourceType>
    <b:Guid>{456F06EE-EEC6-44C8-8D55-E382C7EED229}</b:Guid>
    <b:Author>
      <b:Author>
        <b:NameList xmlns:msxsl="urn:schemas-microsoft-com:xslt" xmlns:b="http://schemas.openxmlformats.org/officeDocument/2006/bibliography">
          <b:Person>
            <b:Last>Rahman</b:Last>
            <b:First>Md.</b:First>
            <b:Middle>Mizanur</b:Middle>
          </b:Person>
        </b:NameList>
      </b:Author>
    </b:Author>
    <b:Title>Religion and Politics in South Asia by Ali Riaz (ed.)</b:Title>
    <b:JournalName>Strategic Analysis</b:JournalName>
    <b:City/>
    <b:Year>2014</b:Year>
    <b:Month/>
    <b:Day/>
    <b:Pages>119-121</b:Pages>
    <b:Publisher/>
    <b:Volume>38</b:Volume>
    <b:Issue>1</b:Issue>
    <b:ShortTitle/>
    <b:StandardNumber/>
    <b:Comments/>
    <b:Medium/>
    <b:YearAccessed>2019</b:YearAccessed>
    <b:MonthAccessed>2</b:MonthAccessed>
    <b:DayAccessed>18</b:DayAccessed>
    <b:URL>http://tandfonline.com/doi/full/10.1080/09700161.2014.863506</b:URL>
    <b:DOI/>
    <b:RefOrder>10</b:RefOrder>
  </b:Source>
  <b:Source>
    <b:Tag>Azz</b:Tag>
    <b:SourceType>Book</b:SourceType>
    <b:Guid>{81BB8DB4-9E60-4756-A4CA-ACD05A3CA8A6}</b:Guid>
    <b:Author>
      <b:Author>
        <b:NameList>
          <b:Person>
            <b:Last>Tamimi</b:Last>
            <b:First>Azzam</b:First>
            <b:Middle>S</b:Middle>
          </b:Person>
        </b:NameList>
      </b:Author>
    </b:Author>
    <b:Title>Rachid Ghannouchi: A Democrat Within Islamism</b:Title>
    <b:Year>2001</b:Year>
    <b:City>Oxford and New York </b:City>
    <b:Publisher>Oxford University Press </b:Publisher>
    <b:RefOrder>6</b:RefOrder>
  </b:Source>
  <b:Source>
    <b:Tag>Asi</b:Tag>
    <b:SourceType>JournalArticle</b:SourceType>
    <b:Guid>{7A4E8F91-B28A-49C8-9942-64F70CC5964F}</b:Guid>
    <b:Author>
      <b:Author>
        <b:NameList>
          <b:Person>
            <b:Last>Quraishi-Landes</b:Last>
            <b:First>Asifa</b:First>
          </b:Person>
        </b:NameList>
      </b:Author>
    </b:Author>
    <b:Title>The Sharia Problem with Sharia Legislation</b:Title>
    <b:JournalName>Ohio North University Law Review</b:JournalName>
    <b:Year>2015</b:Year>
    <b:Pages>545-566</b:Pages>
    <b:RefOrder>11</b:RefOrder>
  </b:Source>
  <b:Source>
    <b:Tag>Mar15</b:Tag>
    <b:SourceType>DocumentFromInternetSite</b:SourceType>
    <b:Guid>{DC697D47-0A4B-446C-AFA0-9AA083640099}</b:Guid>
    <b:Author>
      <b:Author>
        <b:NameList>
          <b:Person>
            <b:Last>March</b:Last>
            <b:First>Andrew</b:First>
            <b:Middle>F.</b:Middle>
          </b:Person>
        </b:NameList>
      </b:Author>
    </b:Author>
    <b:Title>The problem of Sovereignty in Modern Islamic Political Thought</b:Title>
    <b:Year>2015</b:Year>
    <b:Pages>1-28</b:Pages>
    <b:InternetSiteTitle>Columbia University Political Theory Workshop</b:InternetSiteTitle>
    <b:Month>September</b:Month>
    <b:Day>3</b:Day>
    <b:URL>https://cuptw.wordpress.com/archives/fall-2015/ </b:URL>
    <b:ConferenceName>Columbia University Political Theory Workshop</b:ConferenceName>
    <b:RefOrder>12</b:RefOrder>
  </b:Source>
  <b:Source>
    <b:Tag>Mar13</b:Tag>
    <b:SourceType>JournalArticle</b:SourceType>
    <b:Guid>{E311C23F-3D2D-483F-A3E5-03B71B96F0E8}</b:Guid>
    <b:Title>Genealogies of Sovereignty in Islamic Political Theology</b:Title>
    <b:Year>2013</b:Year>
    <b:Author>
      <b:Author>
        <b:NameList>
          <b:Person>
            <b:Last>March</b:Last>
            <b:First>Andrew</b:First>
            <b:Middle>F.</b:Middle>
          </b:Person>
        </b:NameList>
      </b:Author>
    </b:Author>
    <b:JournalName>Social Research</b:JournalName>
    <b:Pages>293-320</b:Pages>
    <b:Volume>80</b:Volume>
    <b:Issue>1</b:Issue>
    <b:RefOrder>13</b:RefOrder>
  </b:Source>
  <b:Source>
    <b:Tag>Rou97</b:Tag>
    <b:SourceType>Book</b:SourceType>
    <b:Guid>{D07413C3-EC13-41A6-A665-3F1E7C0314E4}</b:Guid>
    <b:Title>The Social Contract and Other Later Political Writings</b:Title>
    <b:Year>1997</b:Year>
    <b:Author>
      <b:Author>
        <b:NameList>
          <b:Person>
            <b:Last>Rousseau</b:Last>
            <b:First>Jean</b:First>
            <b:Middle>Jacque</b:Middle>
          </b:Person>
        </b:NameList>
      </b:Author>
      <b:Editor>
        <b:NameList>
          <b:Person>
            <b:Last>Gourevitch</b:Last>
            <b:First>Victor</b:First>
          </b:Person>
        </b:NameList>
      </b:Editor>
    </b:Author>
    <b:City>New York</b:City>
    <b:Publisher>Cambridge University Press</b:Publisher>
    <b:RefOrder>14</b:RefOrder>
  </b:Source>
  <b:Source>
    <b:Tag>Gha13</b:Tag>
    <b:SourceType>JournalArticle</b:SourceType>
    <b:Guid>{5DFFF39F-1624-47CC-AB55-1D2D53BEA464}</b:Guid>
    <b:Title>The State and Religion in the Fundamentals of Islam and Contemporary Interpretation</b:Title>
    <b:Year>2013</b:Year>
    <b:Author>
      <b:Author>
        <b:NameList>
          <b:Person>
            <b:Last>Ghannouchi</b:Last>
            <b:First>Rachid</b:First>
          </b:Person>
        </b:NameList>
      </b:Author>
    </b:Author>
    <b:JournalName>Contemporary Arab Affairs</b:JournalName>
    <b:Pages>164-171</b:Pages>
    <b:Volume>6</b:Volume>
    <b:Issue>2</b:Issue>
    <b:RefOrder>1</b:RefOrder>
  </b:Source>
  <b:Source>
    <b:Tag>Ian03</b:Tag>
    <b:SourceType>BookSection</b:SourceType>
    <b:Guid>{B417C847-6FF1-47C0-A7B7-7617C0AA8264}</b:Guid>
    <b:Title>John Locke’s Democratic Theory</b:Title>
    <b:Year>2003</b:Year>
    <b:Pages>309-340</b:Pages>
    <b:Author>
      <b:Author>
        <b:NameList>
          <b:Person>
            <b:Last>Shapiro</b:Last>
            <b:First>Ian</b:First>
          </b:Person>
        </b:NameList>
      </b:Author>
      <b:BookAuthor>
        <b:NameList>
          <b:Person>
            <b:Last>Locke</b:Last>
            <b:First>John</b:First>
          </b:Person>
        </b:NameList>
      </b:BookAuthor>
    </b:Author>
    <b:BookTitle>Two Treaties of Government and A Letter Concerning Toleration </b:BookTitle>
    <b:City>New Heaven and London</b:City>
    <b:Publisher>Yale University Press </b:Publisher>
    <b:RefOrder>15</b:RefOrder>
  </b:Source>
  <b:Source>
    <b:Tag>Sad12</b:Tag>
    <b:SourceType>Misc</b:SourceType>
    <b:Guid>{B800E6A4-03CA-405A-B0E4-0078D4C8CB25}</b:Guid>
    <b:Title>Islamic Democracy: The Struggle for and Limits of Recognition</b:Title>
    <b:Year>2012</b:Year>
    <b:Publisher>Graduate School of Arts and Sciences, Georgetown University</b:Publisher>
    <b:Author>
      <b:Author>
        <b:NameList>
          <b:Person>
            <b:Last>Sadek</b:Last>
            <b:First>Karim</b:First>
          </b:Person>
        </b:NameList>
      </b:Author>
    </b:Author>
    <b:PublicationTitle>Unpublished PhD Dissertation</b:PublicationTitle>
    <b:RefOrder>4</b:RefOrder>
  </b:Source>
  <b:Source>
    <b:Tag>Gha06</b:Tag>
    <b:SourceType>BookSection</b:SourceType>
    <b:Guid>{5E36F0FD-585F-4907-81E8-5401A006F1F0}</b:Guid>
    <b:Title>The Participation of Islamists in a Non-Islamic Government </b:Title>
    <b:Year>2006</b:Year>
    <b:City>London and New York </b:City>
    <b:Publisher>Oxford University Press</b:Publisher>
    <b:Author>
      <b:Author>
        <b:NameList>
          <b:Person>
            <b:Last>Ghannouchi</b:Last>
            <b:First>Rachid</b:First>
          </b:Person>
        </b:NameList>
      </b:Author>
      <b:BookAuthor>
        <b:NameList>
          <b:Person>
            <b:Last>John J. Donohue</b:Last>
            <b:First>John</b:First>
            <b:Middle>L. Esposito</b:Middle>
          </b:Person>
        </b:NameList>
      </b:BookAuthor>
    </b:Author>
    <b:BookTitle>Islam in Transition: Muslim Perspectives </b:BookTitle>
    <b:Pages>271-278</b:Pages>
    <b:RefOrder>3</b:RefOrder>
  </b:Source>
  <b:Source>
    <b:Tag>Rac18</b:Tag>
    <b:SourceType>BookSection</b:SourceType>
    <b:Guid>{F182C4E3-1D11-4956-98DF-42591DD5DA3E}</b:Guid>
    <b:Author>
      <b:Author>
        <b:NameList>
          <b:Person>
            <b:Last>Ghannouchi</b:Last>
            <b:First>Rachid</b:First>
          </b:Person>
        </b:NameList>
      </b:Author>
      <b:BookAuthor>
        <b:NameList>
          <b:Person>
            <b:Last>Stephan</b:Last>
            <b:First>Alfred</b:First>
          </b:Person>
        </b:NameList>
      </b:BookAuthor>
    </b:Author>
    <b:Title>Ennahad’s Democratic Commitments and Capabilities </b:Title>
    <b:BookTitle>Democratic Transition in the Muslim World: A Global Perspective </b:BookTitle>
    <b:Year>2018</b:Year>
    <b:Pages>15-29</b:Pages>
    <b:City>New York </b:City>
    <b:Publisher>Columbia University Press </b:Publisher>
    <b:RefOrder>16</b:RefOrder>
  </b:Source>
  <b:Source>
    <b:Tag>Fel</b:Tag>
    <b:SourceType>JournalArticle</b:SourceType>
    <b:Guid>{BB67B485-ADBD-4895-B740-C2AADD86F07B}</b:Guid>
    <b:Author>
      <b:Author>
        <b:NameList>
          <b:Person>
            <b:Last>Opwis</b:Last>
            <b:First>Felicitas</b:First>
          </b:Person>
        </b:NameList>
      </b:Author>
    </b:Author>
    <b:Title>Maṣlaḥa in Contemporary </b:Title>
    <b:JournalName>Islamic Law and Society</b:JournalName>
    <b:Year>2005</b:Year>
    <b:Pages>182-223</b:Pages>
    <b:Volume>12</b:Volume>
    <b:Issue>2</b:Issue>
    <b:RefOrder>17</b:RefOrder>
  </b:Source>
  <b:Source>
    <b:Tag>Kar14</b:Tag>
    <b:SourceType>BookSection</b:SourceType>
    <b:Guid>{EC72117C-B35B-417D-9930-AE1ADC56ACD6}</b:Guid>
    <b:Year>2014</b:Year>
    <b:Pages>151-175</b:Pages>
    <b:Author>
      <b:Author>
        <b:NameList>
          <b:Person>
            <b:Last>Sadek</b:Last>
            <b:First>Karim</b:First>
          </b:Person>
        </b:NameList>
      </b:Author>
      <b:BookAuthor>
        <b:NameList>
          <b:Person>
            <b:Last>Duderija</b:Last>
            <b:First>Adis</b:First>
          </b:Person>
        </b:NameList>
      </b:BookAuthor>
    </b:Author>
    <b:BookTitle>Maqasid al-Shari’a and Contemporary Reformist Muslim Thought: An Explanation</b:BookTitle>
    <b:City>New York</b:City>
    <b:Publisher>Palgrave Mcmillian</b:Publisher>
    <b:Title>Maṣlaḥa and Rachid al-Ghannushi’s Reformist Project</b:Title>
    <b:RefOrder>18</b:RefOrder>
  </b:Source>
  <b:Source>
    <b:Tag>Joh</b:Tag>
    <b:SourceType>JournalArticle</b:SourceType>
    <b:Guid>{5C559BE9-7FBF-416E-BBB8-49894B241262}</b:Guid>
    <b:Author>
      <b:Author>
        <b:NameList>
          <b:Person>
            <b:Last>Scott</b:Last>
            <b:First>John</b:First>
            <b:Middle>T.</b:Middle>
          </b:Person>
        </b:NameList>
      </b:Author>
    </b:Author>
    <b:Title>The Sovereignless state and Locke’s language of obligation</b:Title>
    <b:JournalName>The American Political Science Review </b:JournalName>
    <b:Year>2000</b:Year>
    <b:Pages>547-561</b:Pages>
    <b:Volume>94</b:Volume>
    <b:Issue>3</b:Issue>
    <b:RefOrder>5</b:RefOrder>
  </b:Source>
  <b:Source>
    <b:Tag>And18</b:Tag>
    <b:SourceType>InternetSite</b:SourceType>
    <b:Guid>{3E4DCAA9-084F-4CE9-8587-8464EEAC1AB0}</b:Guid>
    <b:Year>2018 </b:Year>
    <b:Author>
      <b:Author>
        <b:NameList>
          <b:Person>
            <b:Last>March</b:Last>
            <b:First>Andrew</b:First>
            <b:Middle>F.</b:Middle>
          </b:Person>
        </b:NameList>
      </b:Author>
    </b:Author>
    <b:InternetSiteTitle>Webster University </b:InternetSiteTitle>
    <b:Month>May</b:Month>
    <b:Day>23 </b:Day>
    <b:URL>http://webster.ac.at/event/caliphate-man-guest-lecture-dr-andrew-march </b:URL>
    <b:RefOrder>19</b:RefOrder>
  </b:Source>
  <b:Source>
    <b:Tag>Kha05</b:Tag>
    <b:SourceType>JournalArticle</b:SourceType>
    <b:Guid>{B5661452-362C-4556-84F1-3273A2223805}</b:Guid>
    <b:Title>Sovereignty in Modernity and Islam</b:Title>
    <b:Year>2005</b:Year>
    <b:Author>
      <b:Author>
        <b:NameList>
          <b:Person>
            <b:Last>Khan</b:Last>
            <b:First>M.</b:First>
            <b:Middle>A. Muktedar</b:Middle>
          </b:Person>
        </b:NameList>
      </b:Author>
    </b:Author>
    <b:JournalName>East- West Review</b:JournalName>
    <b:Pages>43-57</b:Pages>
    <b:Volume>1</b:Volume>
    <b:Issue>2</b:Issue>
    <b:RefOrder>20</b:RefOrder>
  </b:Source>
  <b:Source>
    <b:Tag>Stu42</b:Tag>
    <b:SourceType>Book</b:SourceType>
    <b:Guid>{1265B981-591E-48F4-8685-7C7D53083385}</b:Guid>
    <b:Title>Studies in Muslim Political Thought and Administration</b:Title>
    <b:Year>1942</b:Year>
    <b:City>Lahore</b:City>
    <b:Publisher>S. H. Mahmud Ashraf</b:Publisher>
    <b:Author>
      <b:Author>
        <b:NameList>
          <b:Person>
            <b:Last>Sherwani</b:Last>
            <b:First>H.</b:First>
            <b:Middle>K.</b:Middle>
          </b:Person>
        </b:NameList>
      </b:Author>
    </b:Author>
    <b:RefOrder>21</b:RefOrder>
  </b:Source>
  <b:Source>
    <b:Tag>Sab04</b:Tag>
    <b:SourceType>BookSection</b:SourceType>
    <b:Guid>{F2521826-A01C-4203-BC8A-6826A311BAE7}</b:Guid>
    <b:Title>Is liberalism Islam’s only answer? </b:Title>
    <b:Year>2004 </b:Year>
    <b:City>Princeton and London</b:City>
    <b:Publisher>Princeton University Press </b:Publisher>
    <b:Author>
      <b:Author>
        <b:NameList>
          <b:Person>
            <b:Last>Mahmood</b:Last>
            <b:First>Saba</b:First>
          </b:Person>
        </b:NameList>
      </b:Author>
      <b:BookAuthor>
        <b:NameList>
          <b:Person>
            <b:Last>Fadl</b:Last>
            <b:First>Khaled</b:First>
            <b:Middle>A. El</b:Middle>
          </b:Person>
        </b:NameList>
      </b:BookAuthor>
    </b:Author>
    <b:BookTitle> Islam and Challenges of Democracy: A Boston Review Book </b:BookTitle>
    <b:Pages>74-77</b:Pages>
    <b:RefOrder>22</b:RefOrder>
  </b:Source>
  <b:Source>
    <b:Tag>Kha</b:Tag>
    <b:SourceType>BookSection</b:SourceType>
    <b:Guid>{BD70911D-51A6-4B30-92FB-F670188F93E3}</b:Guid>
    <b:Author>
      <b:Author>
        <b:NameList>
          <b:Person>
            <b:Last>Fadl</b:Last>
            <b:First>Khaled</b:First>
            <b:Middle>Abou El</b:Middle>
          </b:Person>
        </b:NameList>
      </b:Author>
      <b:BookAuthor>
        <b:NameList>
          <b:Person>
            <b:Last>Fadl</b:Last>
            <b:First>Khaled</b:First>
            <b:Middle>Abou El</b:Middle>
          </b:Person>
        </b:NameList>
      </b:BookAuthor>
    </b:Author>
    <b:Title>Islam and the Challenges of Democracy </b:Title>
    <b:BookTitle>Islam and the Challenges of Democracy: A Boston Review Book</b:BookTitle>
    <b:Year>2004</b:Year>
    <b:Pages>3-48</b:Pages>
    <b:City>Princeton and Oxford </b:City>
    <b:Publisher>Princeton University Press </b:Publisher>
    <b:RefOrder>23</b:RefOrder>
  </b:Source>
  <b:Source>
    <b:Tag>Tei</b:Tag>
    <b:SourceType>JournalArticle</b:SourceType>
    <b:Guid>{58140F63-31DC-4299-9262-8673042B2690}</b:Guid>
    <b:Author>
      <b:Author>
        <b:NameList>
          <b:Person>
            <b:Last>Donker</b:Last>
            <b:First>Teije</b:First>
            <b:Middle>Hidde</b:Middle>
          </b:Person>
        </b:NameList>
      </b:Author>
    </b:Author>
    <b:Title>Re-emerging Islamism in Tunisia: Repositioning Religion in Politics and Society </b:Title>
    <b:JournalName>Mediterranean Politics</b:JournalName>
    <b:Year>2013 </b:Year>
    <b:Pages>207-224</b:Pages>
    <b:Volume>18</b:Volume>
    <b:Issue>2 </b:Issue>
    <b:RefOrder>7</b:RefOrder>
  </b:Source>
  <b:Source>
    <b:Tag>Muh02</b:Tag>
    <b:SourceType>Book</b:SourceType>
    <b:Guid>{9749B0A3-AAD2-4F86-91C0-A3AA43FD300C}</b:Guid>
    <b:Title>Ulema in Contemporary Islam: Custodian of Change </b:Title>
    <b:Year>2002</b:Year>
    <b:Author>
      <b:Author>
        <b:NameList>
          <b:Person>
            <b:Last>Zaman</b:Last>
            <b:First>Muhammad</b:First>
            <b:Middle>Qasim</b:Middle>
          </b:Person>
        </b:NameList>
      </b:Author>
    </b:Author>
    <b:City>Princeton and Oxford </b:City>
    <b:Publisher>Princeton University Press </b:Publisher>
    <b:RefOrder>8</b:RefOrder>
  </b:Source>
  <b:Source>
    <b:Tag>Ali</b:Tag>
    <b:SourceType>Book</b:SourceType>
    <b:Guid>{A443A855-DD79-42C0-A7E4-51CAFC932A7C}</b:Guid>
    <b:Author>
      <b:Author>
        <b:NameList>
          <b:Person>
            <b:Last>Razek</b:Last>
            <b:First>Ali</b:First>
            <b:Middle>Abdel</b:Middle>
          </b:Person>
        </b:NameList>
      </b:Author>
      <b:Editor>
        <b:NameList>
          <b:Person>
            <b:Last>Filali-Ansary</b:Last>
            <b:First>Abdou</b:First>
          </b:Person>
        </b:NameList>
      </b:Editor>
      <b:Translator>
        <b:NameList>
          <b:Person>
            <b:Last>Loutfi</b:Last>
            <b:First>Maryam</b:First>
          </b:Person>
        </b:NameList>
      </b:Translator>
    </b:Author>
    <b:Title>Islam and the Foundations of Political Power </b:Title>
    <b:Year>2013</b:Year>
    <b:City>Edinburgh </b:City>
    <b:Publisher>Edinburgh University Press </b:Publisher>
    <b:RefOrder>24</b:RefOrder>
  </b:Source>
  <b:Source>
    <b:Tag>Ily</b:Tag>
    <b:SourceType>JournalArticle</b:SourceType>
    <b:Guid>{B182C528-A44E-4AB9-B8F5-5B3EC90836FB}</b:Guid>
    <b:Author>
      <b:Author>
        <b:NameList>
          <b:Person>
            <b:Last>Ahmad</b:Last>
            <b:First>Ilyas</b:First>
          </b:Person>
        </b:NameList>
      </b:Author>
    </b:Author>
    <b:Title>Social Contract and the Foundations of the Islamic State  </b:Title>
    <b:Year>1942</b:Year>
    <b:Pages>132-169</b:Pages>
    <b:JournalName>The Indian Journal of Political Science</b:JournalName>
    <b:Volume>4</b:Volume>
    <b:Issue>2</b:Issue>
    <b:RefOrder>25</b:RefOrder>
  </b:Source>
  <b:Source>
    <b:Tag>Ant11</b:Tag>
    <b:SourceType>Book</b:SourceType>
    <b:Guid>{8396B7C4-0BC9-4A75-952D-5107D2DD65BC}</b:Guid>
    <b:Title>The History of Islamic political thought: From Prophet to the Present</b:Title>
    <b:Year>2011</b:Year>
    <b:Author>
      <b:Author>
        <b:NameList>
          <b:Person>
            <b:Last>Black</b:Last>
            <b:First>Antony</b:First>
          </b:Person>
        </b:NameList>
      </b:Author>
    </b:Author>
    <b:City>Edinburg</b:City>
    <b:Publisher>Edinburg University Press </b:Publisher>
    <b:RefOrder>26</b:RefOrder>
  </b:Source>
  <b:Source>
    <b:Tag>Azz1</b:Tag>
    <b:SourceType>JournalArticle</b:SourceType>
    <b:Guid>{89070365-94C8-4B41-82BF-3D01C9A656A6}</b:Guid>
    <b:Title>Islam and Democracy from Tahtawi to Ghannouchi</b:Title>
    <b:Author>
      <b:Author>
        <b:NameList>
          <b:Person>
            <b:Last>Tamimi</b:Last>
            <b:First>Azzam</b:First>
            <b:Middle>S.</b:Middle>
          </b:Person>
        </b:NameList>
      </b:Author>
    </b:Author>
    <b:JournalName>Theory, Culture &amp; Society</b:JournalName>
    <b:Year>2007</b:Year>
    <b:Pages>39-58</b:Pages>
    <b:Volume>24</b:Volume>
    <b:Issue>2</b:Issue>
    <b:RefOrder>27</b:RefOrder>
  </b:Source>
  <b:Source>
    <b:Tag>AHi</b:Tag>
    <b:SourceType>Book</b:SourceType>
    <b:Guid>{3E9DF909-0013-4CDE-931E-348586516583}</b:Guid>
    <b:Title>A History of Islamic Legal Theories: An Introduction to Sunni Usul Al-fiqh</b:Title>
    <b:Author>
      <b:Author>
        <b:NameList>
          <b:Person>
            <b:Last>Hallaq</b:Last>
            <b:First>Wael</b:First>
            <b:Middle>B.</b:Middle>
          </b:Person>
        </b:NameList>
      </b:Author>
    </b:Author>
    <b:Year>1997</b:Year>
    <b:City>Cambridge </b:City>
    <b:Publisher>Cambridge University Press </b:Publisher>
    <b:RefOrder>28</b:RefOrder>
  </b:Source>
  <b:Source>
    <b:Tag>And15</b:Tag>
    <b:SourceType>JournalArticle</b:SourceType>
    <b:Guid>{82047407-4907-4031-8C1D-F34F59CF5741}</b:Guid>
    <b:Title>Naturalizing Shari'a: Foundationalist Ambiguities in Modern Islamic Apologetics</b:Title>
    <b:Year>2015b</b:Year>
    <b:Author>
      <b:Author>
        <b:NameList>
          <b:Person>
            <b:Last>March</b:Last>
            <b:First>Andrew</b:First>
            <b:Middle>F.</b:Middle>
          </b:Person>
        </b:NameList>
      </b:Author>
    </b:Author>
    <b:JournalName>Islamic Law &amp; Society</b:JournalName>
    <b:Pages>65-85</b:Pages>
    <b:Volume>22</b:Volume>
    <b:Issue>1-2</b:Issue>
    <b:RefOrder>29</b:RefOrder>
  </b:Source>
  <b:Source>
    <b:Tag>Bar82</b:Tag>
    <b:SourceType>Book</b:SourceType>
    <b:Guid>{95BADA82-2D75-438B-874A-5F051906E2D1}</b:Guid>
    <b:Year>1982</b:Year>
    <b:Author>
      <b:Author>
        <b:NameList>
          <b:Person>
            <b:Last>Metcalf</b:Last>
            <b:First>Barbara</b:First>
            <b:Middle>D.</b:Middle>
          </b:Person>
        </b:NameList>
      </b:Author>
    </b:Author>
    <b:Title>Islamic Revival in British India: Deoband, 1860-1900</b:Title>
    <b:City>Princeton </b:City>
    <b:Publisher>Princeton University Press </b:Publisher>
    <b:RefOrder>30</b:RefOrder>
  </b:Source>
  <b:Source>
    <b:Tag>Mar18</b:Tag>
    <b:SourceType>ElectronicSource</b:SourceType>
    <b:Guid>{B121F7FD-11A3-469A-B0C4-A379D5D5832A}</b:Guid>
    <b:Author>
      <b:Author>
        <b:NameList>
          <b:Person>
            <b:Last>March</b:Last>
            <b:First>Andrew</b:First>
            <b:Middle>F.</b:Middle>
          </b:Person>
        </b:NameList>
      </b:Author>
    </b:Author>
    <b:Title>Challenges to Democratic Consolidation in Tunisia,</b:Title>
    <b:Year>2018a</b:Year>
    <b:Publisher>CSID 19th Annual Panel 3</b:Publisher>
    <b:StateProvince>Washington DC</b:StateProvince>
    <b:CountryRegion>United States</b:CountryRegion>
    <b:Month>April</b:Month>
    <b:Day>28</b:Day>
    <b:YearAccessed>2019</b:YearAccessed>
    <b:MonthAccessed>January </b:MonthAccessed>
    <b:DayAccessed>5</b:DayAccessed>
    <b:URL>https://www.youtube.com/watch?v=Kxoi5XzESyI&amp;t=604s  </b:URL>
    <b:RefOrder>31</b:RefOrder>
  </b:Source>
  <b:Source>
    <b:Tag>Idr90</b:Tag>
    <b:SourceType>JournalArticle</b:SourceType>
    <b:Guid>{87444799-CDC5-49BB-A5AC-5855E693E568}</b:Guid>
    <b:Title>Is man the Viceregent of God?</b:Title>
    <b:Year>1990</b:Year>
    <b:Pages>99-111</b:Pages>
    <b:Author>
      <b:Author>
        <b:NameList>
          <b:Person>
            <b:Last>Idris</b:Last>
            <b:First>Jaafar</b:First>
            <b:Middle>Sheikh</b:Middle>
          </b:Person>
        </b:NameList>
      </b:Author>
    </b:Author>
    <b:JournalName>Journal of Islamic Studies</b:JournalName>
    <b:Volume>1</b:Volume>
    <b:RefOrder>32</b:RefOrder>
  </b:Source>
  <b:Source>
    <b:Tag>Ala11</b:Tag>
    <b:SourceType>JournalArticle</b:SourceType>
    <b:Guid>{85E3B910-3327-4B92-9E2C-1D115672EDF8}</b:Guid>
    <b:Author>
      <b:Author>
        <b:NameList>
          <b:Person>
            <b:Last>Alajmi</b:Last>
            <b:First>Abdulhadi</b:First>
          </b:Person>
        </b:NameList>
      </b:Author>
    </b:Author>
    <b:Title>‘Ulama and caliphs new understanding of the “God's caliph” term</b:Title>
    <b:JournalName>Journal of Islamic Law and Culture</b:JournalName>
    <b:Year>2011</b:Year>
    <b:Pages>102-1012</b:Pages>
    <b:Volume>12</b:Volume>
    <b:Issue>1</b:Issue>
    <b:RefOrder>33</b:RefOrder>
  </b:Source>
  <b:Source>
    <b:Tag>Ahm58</b:Tag>
    <b:SourceType>JournalArticle</b:SourceType>
    <b:Guid>{800722FE-E9B8-43A2-AE31-3297477FD610}</b:Guid>
    <b:Author>
      <b:Author>
        <b:NameList>
          <b:Person>
            <b:Last>Ahmad</b:Last>
            <b:First>Ilyas</b:First>
          </b:Person>
        </b:NameList>
      </b:Author>
    </b:Author>
    <b:Title>Sovereignty in Islam</b:Title>
    <b:JournalName>Pakistan Horizon</b:JournalName>
    <b:Year>1958</b:Year>
    <b:Pages>141-146</b:Pages>
    <b:Volume>11</b:Volume>
    <b:Issue>3</b:Issue>
    <b:RefOrder>34</b:RefOrder>
  </b:Source>
  <b:Source>
    <b:Tag>Car85</b:Tag>
    <b:SourceType>Book</b:SourceType>
    <b:Guid>{28C640BB-9F4E-490D-A257-4F2D5DFB0003}</b:Guid>
    <b:Title>Political Theology: Four Chapters on the Concept of Sovereignty</b:Title>
    <b:Year>1985</b:Year>
    <b:Author>
      <b:Author>
        <b:NameList>
          <b:Person>
            <b:Last>Schmitt</b:Last>
            <b:First>Carl</b:First>
          </b:Person>
        </b:NameList>
      </b:Author>
      <b:Translator>
        <b:NameList>
          <b:Person>
            <b:Last>Schwab</b:Last>
            <b:First>George</b:First>
          </b:Person>
        </b:NameList>
      </b:Translator>
    </b:Author>
    <b:City>Cambridge. Massachusetts, London, England:</b:City>
    <b:Publisher>MIT Press</b:Publisher>
    <b:RefOrder>35</b:RefOrder>
  </b:Source>
  <b:Source>
    <b:Tag>Mic14</b:Tag>
    <b:SourceType>Book</b:SourceType>
    <b:Guid>{2B70AB1B-5D66-4397-BE4E-7CC3E2E34EBF}</b:Guid>
    <b:Author>
      <b:Author>
        <b:NameList>
          <b:Person>
            <b:Last>Cook</b:Last>
            <b:First>Michael</b:First>
          </b:Person>
        </b:NameList>
      </b:Author>
    </b:Author>
    <b:Title>,Ancient Religions, Modern Politics: The Islamic Case in Historical Perspective</b:Title>
    <b:Year>2014</b:Year>
    <b:City>Princeton </b:City>
    <b:Publisher>Princeton University Press </b:Publisher>
    <b:RefOrder>36</b:RefOrder>
  </b:Source>
  <b:Source>
    <b:Tag>Ber88</b:Tag>
    <b:SourceType>Book</b:SourceType>
    <b:Guid>{F13DFF13-2A4B-4357-AD58-5E164FD99297}</b:Guid>
    <b:Author>
      <b:Author>
        <b:NameList>
          <b:Person>
            <b:Last>Lewis</b:Last>
            <b:First>Bernard</b:First>
          </b:Person>
        </b:NameList>
      </b:Author>
    </b:Author>
    <b:Year>1988</b:Year>
    <b:Title>The Political Language of Islam</b:Title>
    <b:City>Chicago and London </b:City>
    <b:Publisher>University of Chicago Press.</b:Publisher>
    <b:RefOrder>37</b:RefOrder>
  </b:Source>
  <b:Source>
    <b:Tag>LCa00</b:Tag>
    <b:SourceType>Book</b:SourceType>
    <b:Guid>{8DE0DCFE-C7A3-4CDC-9DE7-C7B9CDA67EB5}</b:Guid>
    <b:Author>
      <b:Author>
        <b:NameList>
          <b:Person>
            <b:Last>Brown</b:Last>
            <b:First>L.</b:First>
            <b:Middle>Carl</b:Middle>
          </b:Person>
        </b:NameList>
      </b:Author>
    </b:Author>
    <b:Title>Religion and State: Muslim Approaches to Politics </b:Title>
    <b:Year>2000 </b:Year>
    <b:City>New York </b:City>
    <b:Publisher>Columbia University Press </b:Publisher>
    <b:RefOrder>38</b:RefOrder>
  </b:Source>
  <b:Source>
    <b:Tag>Pat86</b:Tag>
    <b:SourceType>Book</b:SourceType>
    <b:Guid>{DFA48257-F524-44FA-ACDF-E8E2391C8C30}</b:Guid>
    <b:Author>
      <b:Author>
        <b:NameList>
          <b:Person>
            <b:Last>Hinds</b:Last>
            <b:First>Patricia</b:First>
            <b:Middle>Crone and Martin</b:Middle>
          </b:Person>
        </b:NameList>
      </b:Author>
    </b:Author>
    <b:Title>  God’s Caliph: Religious authority in the first century in Islam </b:Title>
    <b:Year>1986 </b:Year>
    <b:City>London and New York </b:City>
    <b:Publisher>Cambridge University Press </b:Publisher>
    <b:RefOrder>39</b:RefOrder>
  </b:Source>
  <b:Source>
    <b:Tag>IML96</b:Tag>
    <b:SourceType>JournalArticle</b:SourceType>
    <b:Guid>{1F4D8A43-7BFE-4EAD-A02F-83A75984B501}</b:Guid>
    <b:Title>State and Religion in Islamic Societies</b:Title>
    <b:Year>1996</b:Year>
    <b:Author>
      <b:Author>
        <b:NameList>
          <b:Person>
            <b:Last>Lapidus</b:Last>
            <b:First>I.</b:First>
            <b:Middle>M.</b:Middle>
          </b:Person>
        </b:NameList>
      </b:Author>
    </b:Author>
    <b:JournalName>Past &amp; Present</b:JournalName>
    <b:Pages>3–27</b:Pages>
    <b:Volume>151</b:Volume>
    <b:RefOrder>40</b:RefOrder>
  </b:Source>
  <b:Source>
    <b:Tag>Abd08</b:Tag>
    <b:SourceType>Book</b:SourceType>
    <b:Guid>{042AE4E1-780D-4E46-B5E0-6EE178689A58}</b:Guid>
    <b:Title>Islam and the Secular State: Negociating the Future of Shari'a </b:Title>
    <b:Year>2008</b:Year>
    <b:Author>
      <b:Author>
        <b:NameList>
          <b:Person>
            <b:Last>An-Na'im</b:Last>
            <b:First>Abdullahi</b:First>
            <b:Middle>Ahmed</b:Middle>
          </b:Person>
        </b:NameList>
      </b:Author>
    </b:Author>
    <b:City>Cambridge, Massachusetts, and London, England </b:City>
    <b:Publisher>Harvard University Press </b:Publisher>
    <b:RefOrder>41</b:RefOrder>
  </b:Source>
  <b:Source>
    <b:Tag>Cam93</b:Tag>
    <b:SourceType>JournalArticle</b:SourceType>
    <b:Guid>{0A03AA83-09CF-496D-AE43-24212915C5E7}</b:Guid>
    <b:Title> Be true to your culture: Gender tensions among Somali Muslims in Britain</b:Title>
    <b:Year>1993</b:Year>
    <b:JournalName>Immigrants &amp; Minorities</b:JournalName>
    <b:Pages>21-46</b:Pages>
    <b:Author>
      <b:Author>
        <b:NameList>
          <b:Person>
            <b:Last>El‐Solh</b:Last>
            <b:First>Camillia</b:First>
            <b:Middle>Fawzi</b:Middle>
          </b:Person>
        </b:NameList>
      </b:Author>
    </b:Author>
    <b:Volume>12</b:Volume>
    <b:Issue>1</b:Issue>
    <b:RefOrder>42</b:RefOrder>
  </b:Source>
  <b:Source>
    <b:Tag>Gha16</b:Tag>
    <b:SourceType>ArticleInAPeriodical</b:SourceType>
    <b:Guid>{BF9A5A14-37CA-497A-8690-CE2257A7943C}</b:Guid>
    <b:Title>From Political Islam to Muslim Democracy</b:Title>
    <b:Year>2016</b:Year>
    <b:Pages>58-75</b:Pages>
    <b:Author>
      <b:Author>
        <b:NameList>
          <b:Person>
            <b:Last>Ghannouchi</b:Last>
            <b:First>Rachid</b:First>
          </b:Person>
        </b:NameList>
      </b:Author>
    </b:Author>
    <b:PeriodicalTitle>Foreign Affairs</b:PeriodicalTitle>
    <b:Month>October </b:Month>
    <b:Day>1</b:Day>
    <b:RefOrder>43</b:RefOrder>
  </b:Source>
  <b:Source>
    <b:Tag>Ott13</b:Tag>
    <b:SourceType>ElectronicSource</b:SourceType>
    <b:Guid>{69EC89CA-52C7-47A9-B089-1D894790E26E}</b:Guid>
    <b:Title>Tunisia's Islamist-Led Democracy Founders</b:Title>
    <b:Year>2013</b:Year>
    <b:Month>October </b:Month>
    <b:Day>18</b:Day>
    <b:Author>
      <b:Author>
        <b:NameList>
          <b:Person>
            <b:Last>Ottaway</b:Last>
            <b:First>David</b:First>
          </b:Person>
        </b:NameList>
      </b:Author>
    </b:Author>
    <b:City>Washington </b:City>
    <b:StateProvince>Washington </b:StateProvince>
    <b:CountryRegion>USA </b:CountryRegion>
    <b:Publisher>Wilson Center </b:Publisher>
    <b:YearAccessed>2019</b:YearAccessed>
    <b:MonthAccessed>February </b:MonthAccessed>
    <b:DayAccessed>27</b:DayAccessed>
    <b:URL>https://www.wilsoncenter.org/article/tunisias-islamist-led-democracy-founders </b:URL>
    <b:RefOrder>44</b:RefOrder>
  </b:Source>
  <b:Source>
    <b:Tag>Fra00</b:Tag>
    <b:SourceType>Book</b:SourceType>
    <b:Guid>{966ADDFB-0F56-4B8F-9321-5F7C6A8F6B94}</b:Guid>
    <b:Title>Islamic Law and Legal System: Studies of Saudi Arabia</b:Title>
    <b:Year>2000</b:Year>
    <b:Author>
      <b:Author>
        <b:NameList>
          <b:Person>
            <b:Last>Vogel</b:Last>
            <b:First>Frank</b:First>
            <b:Middle>E.</b:Middle>
          </b:Person>
        </b:NameList>
      </b:Author>
    </b:Author>
    <b:City>Leiden </b:City>
    <b:Publisher>Brill </b:Publisher>
    <b:RefOrder>2</b:RefOrder>
  </b:Source>
</b:Sources>
</file>

<file path=customXml/itemProps1.xml><?xml version="1.0" encoding="utf-8"?>
<ds:datastoreItem xmlns:ds="http://schemas.openxmlformats.org/officeDocument/2006/customXml" ds:itemID="{B349945D-CF38-4649-8996-146B5DC4878B}">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8036</Words>
  <Characters>45809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Mizanur Rahman</dc:creator>
  <cp:lastModifiedBy>Md Mizanur Rahman</cp:lastModifiedBy>
  <cp:revision>108</cp:revision>
  <cp:lastPrinted>2019-03-03T05:52:00Z</cp:lastPrinted>
  <dcterms:created xsi:type="dcterms:W3CDTF">2019-03-21T17:38:00Z</dcterms:created>
  <dcterms:modified xsi:type="dcterms:W3CDTF">2019-04-12T02:20:00Z</dcterms:modified>
</cp:coreProperties>
</file>